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1958" w:rsidRPr="00C11958" w:rsidRDefault="00C11958" w:rsidP="00C11958">
      <w:pPr>
        <w:spacing w:after="180" w:line="336" w:lineRule="auto"/>
        <w:ind w:firstLine="708"/>
        <w:jc w:val="both"/>
        <w:rPr>
          <w:rFonts w:ascii="Arial" w:eastAsia="Times New Roman" w:hAnsi="Arial" w:cs="Arial"/>
          <w:b/>
          <w:color w:val="C00000"/>
          <w:sz w:val="21"/>
          <w:szCs w:val="24"/>
          <w:lang w:eastAsia="de-DE"/>
        </w:rPr>
      </w:pPr>
      <w:r w:rsidRPr="00C11958">
        <w:rPr>
          <w:rFonts w:ascii="Arial" w:eastAsia="Times New Roman" w:hAnsi="Arial" w:cs="Arial"/>
          <w:b/>
          <w:color w:val="C00000"/>
          <w:sz w:val="21"/>
          <w:szCs w:val="24"/>
          <w:lang w:eastAsia="de-DE"/>
        </w:rPr>
        <w:t>ANEXO Declaración de cesión y tratamiento de datos PRTR</w:t>
      </w:r>
    </w:p>
    <w:p w:rsidR="00C11958" w:rsidRPr="00C11958" w:rsidRDefault="00C11958" w:rsidP="00C11958">
      <w:pPr>
        <w:spacing w:after="180" w:line="336" w:lineRule="auto"/>
        <w:ind w:firstLine="567"/>
        <w:jc w:val="center"/>
        <w:rPr>
          <w:rFonts w:ascii="Arial" w:eastAsia="Times New Roman" w:hAnsi="Arial" w:cs="Arial"/>
          <w:b/>
          <w:iCs/>
          <w:color w:val="000000"/>
          <w:sz w:val="21"/>
          <w:szCs w:val="24"/>
          <w:lang w:eastAsia="de-DE"/>
        </w:rPr>
      </w:pPr>
      <w:r w:rsidRPr="00C11958">
        <w:rPr>
          <w:rFonts w:ascii="Arial" w:eastAsia="Times New Roman" w:hAnsi="Arial" w:cs="Arial"/>
          <w:b/>
          <w:iCs/>
          <w:color w:val="000000"/>
          <w:sz w:val="21"/>
          <w:szCs w:val="24"/>
          <w:lang w:eastAsia="de-DE"/>
        </w:rPr>
        <w:t>(Declaración de cesión y tratamiento de datos en relación con la ejecución de actuaciones del Plan de Recuperación, Transformación y Resiliencia)</w:t>
      </w:r>
    </w:p>
    <w:p w:rsidR="00C11958" w:rsidRPr="00C11958" w:rsidRDefault="00C11958" w:rsidP="00C11958">
      <w:pPr>
        <w:spacing w:after="180" w:line="336" w:lineRule="auto"/>
        <w:ind w:firstLine="567"/>
        <w:jc w:val="both"/>
        <w:rPr>
          <w:rFonts w:ascii="Arial" w:eastAsia="Times New Roman" w:hAnsi="Arial" w:cs="Arial"/>
          <w:color w:val="000000"/>
          <w:sz w:val="21"/>
          <w:szCs w:val="24"/>
          <w:lang w:eastAsia="de-DE"/>
        </w:rPr>
      </w:pPr>
      <w:r w:rsidRPr="00C11958">
        <w:rPr>
          <w:rFonts w:ascii="Arial" w:eastAsia="Times New Roman" w:hAnsi="Arial" w:cs="Arial"/>
          <w:color w:val="000000"/>
          <w:sz w:val="21"/>
          <w:szCs w:val="24"/>
          <w:lang w:eastAsia="de-DE"/>
        </w:rPr>
        <w:t>Don/Doña ……………………………………………………, DNI …………………….., como</w:t>
      </w:r>
    </w:p>
    <w:p w:rsidR="00C11958" w:rsidRPr="00C11958" w:rsidRDefault="00C11958" w:rsidP="00C11958">
      <w:pPr>
        <w:spacing w:after="180" w:line="336" w:lineRule="auto"/>
        <w:ind w:firstLine="567"/>
        <w:jc w:val="both"/>
        <w:rPr>
          <w:rFonts w:ascii="Arial" w:eastAsia="Times New Roman" w:hAnsi="Arial" w:cs="Arial"/>
          <w:color w:val="000000"/>
          <w:sz w:val="21"/>
          <w:szCs w:val="24"/>
          <w:lang w:eastAsia="de-DE"/>
        </w:rPr>
      </w:pPr>
      <w:r w:rsidRPr="00C11958">
        <w:rPr>
          <w:rFonts w:ascii="Arial" w:eastAsia="Times New Roman" w:hAnsi="Arial" w:cs="Arial"/>
          <w:color w:val="000000"/>
          <w:sz w:val="21"/>
          <w:szCs w:val="24"/>
          <w:lang w:eastAsia="de-DE"/>
        </w:rPr>
        <w:t>Consejero Delegado/Gerente/ de la entidad ……………………………………………………………………….., con NIF …………………………., y domicilio fiscal en …………………………………………………………………………………….……………………………………………., beneficiaria de ayudas financiadas con recursos provenientes del PRTR en el desarrollo de actuaciones necesarias para la consecución de los objetivos definidos en el Componente 26 «Fomento del Sector Deporte», declara conocer la normativa que es de aplicación, en particular los siguientes apartados del artículo 22, del Reglamento (UE) 2021/241 del Parlamento Europeo y del Consejo, de 12 de febrero de 2021, por el que se establece el Mecanismo de Recuperación y Resiliencia:</w:t>
      </w:r>
    </w:p>
    <w:p w:rsidR="00C11958" w:rsidRPr="00C11958" w:rsidRDefault="00C11958" w:rsidP="00C11958">
      <w:pPr>
        <w:spacing w:after="180" w:line="336" w:lineRule="auto"/>
        <w:ind w:firstLine="567"/>
        <w:jc w:val="both"/>
        <w:rPr>
          <w:rFonts w:ascii="Arial" w:eastAsia="Times New Roman" w:hAnsi="Arial" w:cs="Arial"/>
          <w:color w:val="000000"/>
          <w:sz w:val="21"/>
          <w:szCs w:val="24"/>
          <w:lang w:eastAsia="de-DE"/>
        </w:rPr>
      </w:pPr>
      <w:r w:rsidRPr="00C11958">
        <w:rPr>
          <w:rFonts w:ascii="Arial" w:eastAsia="Times New Roman" w:hAnsi="Arial" w:cs="Arial"/>
          <w:color w:val="000000"/>
          <w:sz w:val="21"/>
          <w:szCs w:val="24"/>
          <w:lang w:eastAsia="de-DE"/>
        </w:rPr>
        <w:t>1. La letra d) del apartado 2: «recabar, a efectos de auditoría y control del uso de fondos en relación con las medidas destinadas a la ejecución de reformas y subproyectos de inversión en el marco del plan de recuperación y resiliencia, en un formato electrónico que permita realizar búsquedas y en una base de datos única, las categorías armonizadas de datos siguientes:</w:t>
      </w:r>
    </w:p>
    <w:p w:rsidR="00C11958" w:rsidRPr="00C11958" w:rsidRDefault="00C11958" w:rsidP="00C11958">
      <w:pPr>
        <w:spacing w:after="180" w:line="336" w:lineRule="auto"/>
        <w:ind w:firstLine="567"/>
        <w:jc w:val="both"/>
        <w:rPr>
          <w:rFonts w:ascii="Arial" w:eastAsia="Times New Roman" w:hAnsi="Arial" w:cs="Arial"/>
          <w:color w:val="000000"/>
          <w:sz w:val="21"/>
          <w:szCs w:val="24"/>
          <w:lang w:eastAsia="de-DE"/>
        </w:rPr>
      </w:pPr>
      <w:r w:rsidRPr="00C11958">
        <w:rPr>
          <w:rFonts w:ascii="Arial" w:eastAsia="Times New Roman" w:hAnsi="Arial" w:cs="Arial"/>
          <w:color w:val="000000"/>
          <w:sz w:val="21"/>
          <w:szCs w:val="24"/>
          <w:lang w:eastAsia="de-DE"/>
        </w:rPr>
        <w:t>i. El nombre del perceptor final de los fondos;</w:t>
      </w:r>
    </w:p>
    <w:p w:rsidR="00C11958" w:rsidRPr="00C11958" w:rsidRDefault="00C11958" w:rsidP="00C11958">
      <w:pPr>
        <w:spacing w:after="180" w:line="336" w:lineRule="auto"/>
        <w:ind w:firstLine="567"/>
        <w:jc w:val="both"/>
        <w:rPr>
          <w:rFonts w:ascii="Arial" w:eastAsia="Times New Roman" w:hAnsi="Arial" w:cs="Arial"/>
          <w:color w:val="000000"/>
          <w:sz w:val="21"/>
          <w:szCs w:val="24"/>
          <w:lang w:eastAsia="de-DE"/>
        </w:rPr>
      </w:pPr>
      <w:r w:rsidRPr="00C11958">
        <w:rPr>
          <w:rFonts w:ascii="Arial" w:eastAsia="Times New Roman" w:hAnsi="Arial" w:cs="Arial"/>
          <w:color w:val="000000"/>
          <w:sz w:val="21"/>
          <w:szCs w:val="24"/>
          <w:lang w:eastAsia="de-DE"/>
        </w:rPr>
        <w:t>ii. el nombre del contratista y del subcontratista, cuando el perceptor final de los fondos sea un poder adjudicador de conformidad con el Derecho de la Unión o nacional en materia de contratación pública;</w:t>
      </w:r>
    </w:p>
    <w:p w:rsidR="00C11958" w:rsidRPr="00C11958" w:rsidRDefault="00C11958" w:rsidP="00C11958">
      <w:pPr>
        <w:spacing w:after="180" w:line="336" w:lineRule="auto"/>
        <w:ind w:firstLine="567"/>
        <w:jc w:val="both"/>
        <w:rPr>
          <w:rFonts w:ascii="Arial" w:eastAsia="Times New Roman" w:hAnsi="Arial" w:cs="Arial"/>
          <w:color w:val="000000"/>
          <w:sz w:val="21"/>
          <w:szCs w:val="24"/>
          <w:lang w:eastAsia="de-DE"/>
        </w:rPr>
      </w:pPr>
      <w:r w:rsidRPr="00C11958">
        <w:rPr>
          <w:rFonts w:ascii="Arial" w:eastAsia="Times New Roman" w:hAnsi="Arial" w:cs="Arial"/>
          <w:color w:val="000000"/>
          <w:sz w:val="21"/>
          <w:szCs w:val="24"/>
          <w:lang w:eastAsia="de-DE"/>
        </w:rPr>
        <w:t>iii. los nombres, apellidos y fechas de nacimiento de los titulares reales del perceptor de los fondos o del contratista, según se define en el artículo 3, punto 6, de la Directiva (UE) 2015/849 del Parlamento Europeo y del Consejo, de 20 de mayo de 2015, relativa a la prevención de la utilización del sistema financiero para el blanqueo de capitales o la financiación del terrorismo;</w:t>
      </w:r>
    </w:p>
    <w:p w:rsidR="00C11958" w:rsidRPr="00C11958" w:rsidRDefault="00C11958" w:rsidP="00C11958">
      <w:pPr>
        <w:spacing w:after="180" w:line="336" w:lineRule="auto"/>
        <w:ind w:firstLine="567"/>
        <w:jc w:val="both"/>
        <w:rPr>
          <w:rFonts w:ascii="Arial" w:eastAsia="Times New Roman" w:hAnsi="Arial" w:cs="Arial"/>
          <w:color w:val="000000"/>
          <w:sz w:val="21"/>
          <w:szCs w:val="24"/>
          <w:lang w:eastAsia="de-DE"/>
        </w:rPr>
      </w:pPr>
      <w:r w:rsidRPr="00C11958">
        <w:rPr>
          <w:rFonts w:ascii="Arial" w:eastAsia="Times New Roman" w:hAnsi="Arial" w:cs="Arial"/>
          <w:color w:val="000000"/>
          <w:sz w:val="21"/>
          <w:szCs w:val="24"/>
          <w:lang w:eastAsia="de-DE"/>
        </w:rPr>
        <w:t>iv. una lista de medidas para la ejecución de reformas y subproyectos de inversión en el marco del plan de recuperación y resiliencia, junto con el importe total de la financiación pública de dichas medidas y que indique la cuantía de los fondos desembolsados en el marco del Mecanismo y de otros fondos de la Unión».</w:t>
      </w:r>
    </w:p>
    <w:p w:rsidR="00C11958" w:rsidRPr="00C11958" w:rsidRDefault="00C11958" w:rsidP="00C11958">
      <w:pPr>
        <w:spacing w:after="180" w:line="336" w:lineRule="auto"/>
        <w:ind w:firstLine="567"/>
        <w:jc w:val="both"/>
        <w:rPr>
          <w:rFonts w:ascii="Arial" w:eastAsia="Times New Roman" w:hAnsi="Arial" w:cs="Arial"/>
          <w:color w:val="000000"/>
          <w:sz w:val="21"/>
          <w:szCs w:val="24"/>
          <w:lang w:eastAsia="de-DE"/>
        </w:rPr>
      </w:pPr>
      <w:r w:rsidRPr="00C11958">
        <w:rPr>
          <w:rFonts w:ascii="Arial" w:eastAsia="Times New Roman" w:hAnsi="Arial" w:cs="Arial"/>
          <w:color w:val="000000"/>
          <w:sz w:val="21"/>
          <w:szCs w:val="24"/>
          <w:lang w:eastAsia="de-DE"/>
        </w:rPr>
        <w:t xml:space="preserve">2. Apartado 3: «Los datos personales mencionados en el apartado 2, letra d), del presente artículo solo serán tratados por los Estados miembros y por la Comisión a los </w:t>
      </w:r>
      <w:r w:rsidRPr="00C11958">
        <w:rPr>
          <w:rFonts w:ascii="Arial" w:eastAsia="Times New Roman" w:hAnsi="Arial" w:cs="Arial"/>
          <w:color w:val="000000"/>
          <w:sz w:val="21"/>
          <w:szCs w:val="24"/>
          <w:lang w:eastAsia="de-DE"/>
        </w:rPr>
        <w:lastRenderedPageBreak/>
        <w:t>efectos y duración de la correspondiente auditoría de la aprobación de la gestión presupuestaria y de los procedimientos de control relacionados con la utilización de los fondos relacionados con la aplicación de los acuerdos a que se refieren los artículos 15, apartado 2, y 23, apartado 1. En el marco del procedimiento de aprobación de la gestión de la Comisión, de conformidad con el artículo 319 del TFUE, el Mecanismo estará sujeto a la presentación de informes en el marco de la información financiera y de rendición de cuentas integrada a que se refiere el artículo 247 del Reglamento Financiero y, en particular, por separado, en el informe anual de gestión y rendimiento».</w:t>
      </w:r>
    </w:p>
    <w:p w:rsidR="00C11958" w:rsidRPr="00C11958" w:rsidRDefault="00C11958" w:rsidP="00C11958">
      <w:pPr>
        <w:spacing w:after="180" w:line="336" w:lineRule="auto"/>
        <w:ind w:firstLine="567"/>
        <w:jc w:val="both"/>
        <w:rPr>
          <w:rFonts w:ascii="Arial" w:eastAsia="Times New Roman" w:hAnsi="Arial" w:cs="Arial"/>
          <w:color w:val="000000"/>
          <w:sz w:val="21"/>
          <w:szCs w:val="24"/>
          <w:lang w:eastAsia="de-DE"/>
        </w:rPr>
      </w:pPr>
      <w:r w:rsidRPr="00C11958">
        <w:rPr>
          <w:rFonts w:ascii="Arial" w:eastAsia="Times New Roman" w:hAnsi="Arial" w:cs="Arial"/>
          <w:color w:val="000000"/>
          <w:sz w:val="21"/>
          <w:szCs w:val="24"/>
          <w:lang w:eastAsia="de-DE"/>
        </w:rPr>
        <w:t>Conforme al marco jurídico expuesto, manifiesta acceder a la cesión y tratamiento de los datos con los fines expresamente relacionados en los artículos citados.</w:t>
      </w:r>
    </w:p>
    <w:p w:rsidR="00C11958" w:rsidRPr="00C11958" w:rsidRDefault="00C11958" w:rsidP="00C11958">
      <w:pPr>
        <w:spacing w:after="180" w:line="336" w:lineRule="auto"/>
        <w:ind w:firstLine="567"/>
        <w:jc w:val="both"/>
        <w:rPr>
          <w:rFonts w:ascii="Arial" w:eastAsia="Times New Roman" w:hAnsi="Arial" w:cs="Arial"/>
          <w:color w:val="000000"/>
          <w:sz w:val="21"/>
          <w:szCs w:val="24"/>
          <w:lang w:eastAsia="de-DE"/>
        </w:rPr>
      </w:pPr>
      <w:r w:rsidRPr="00C11958">
        <w:rPr>
          <w:rFonts w:ascii="Arial" w:eastAsia="Times New Roman" w:hAnsi="Arial" w:cs="Arial"/>
          <w:color w:val="000000"/>
          <w:sz w:val="21"/>
          <w:szCs w:val="24"/>
          <w:lang w:eastAsia="de-DE"/>
        </w:rPr>
        <w:t>……………………………..., XX de …………… de 2023</w:t>
      </w:r>
    </w:p>
    <w:p w:rsidR="00C11958" w:rsidRPr="00C11958" w:rsidRDefault="00C11958" w:rsidP="00C11958">
      <w:pPr>
        <w:spacing w:after="180" w:line="336" w:lineRule="auto"/>
        <w:ind w:firstLine="567"/>
        <w:jc w:val="both"/>
        <w:rPr>
          <w:rFonts w:ascii="Arial" w:eastAsia="Times New Roman" w:hAnsi="Arial" w:cs="Arial"/>
          <w:color w:val="000000"/>
          <w:sz w:val="21"/>
          <w:szCs w:val="24"/>
          <w:lang w:eastAsia="de-DE"/>
        </w:rPr>
      </w:pPr>
      <w:r w:rsidRPr="00C11958">
        <w:rPr>
          <w:rFonts w:ascii="Arial" w:eastAsia="Times New Roman" w:hAnsi="Arial" w:cs="Arial"/>
          <w:color w:val="000000"/>
          <w:sz w:val="21"/>
          <w:szCs w:val="24"/>
          <w:lang w:eastAsia="de-DE"/>
        </w:rPr>
        <w:t>Fdo. …………………………………………….</w:t>
      </w:r>
    </w:p>
    <w:p w:rsidR="00C11958" w:rsidRPr="00C11958" w:rsidRDefault="00C11958" w:rsidP="00C11958">
      <w:pPr>
        <w:spacing w:after="180" w:line="336" w:lineRule="auto"/>
        <w:ind w:firstLine="567"/>
        <w:jc w:val="both"/>
        <w:rPr>
          <w:rFonts w:ascii="Arial" w:eastAsia="Times New Roman" w:hAnsi="Arial" w:cs="Arial"/>
          <w:color w:val="000000"/>
          <w:sz w:val="21"/>
          <w:szCs w:val="24"/>
          <w:lang w:eastAsia="de-DE"/>
        </w:rPr>
      </w:pPr>
      <w:r w:rsidRPr="00C11958">
        <w:rPr>
          <w:rFonts w:ascii="Arial" w:eastAsia="Times New Roman" w:hAnsi="Arial" w:cs="Arial"/>
          <w:color w:val="000000"/>
          <w:sz w:val="21"/>
          <w:szCs w:val="24"/>
          <w:lang w:eastAsia="de-DE"/>
        </w:rPr>
        <w:t>Cargo: …………………………………………</w:t>
      </w:r>
    </w:p>
    <w:p w:rsidR="00C11958" w:rsidRPr="00C11958" w:rsidRDefault="00C11958" w:rsidP="00C11958">
      <w:pPr>
        <w:spacing w:after="180" w:line="336" w:lineRule="auto"/>
        <w:ind w:firstLine="567"/>
        <w:jc w:val="both"/>
        <w:rPr>
          <w:rFonts w:ascii="Arial" w:eastAsia="Times New Roman" w:hAnsi="Arial" w:cs="Arial"/>
          <w:color w:val="000000"/>
          <w:sz w:val="21"/>
          <w:szCs w:val="24"/>
          <w:lang w:eastAsia="de-DE"/>
        </w:rPr>
      </w:pPr>
    </w:p>
    <w:p w:rsidR="00C11958" w:rsidRPr="00C11958" w:rsidRDefault="00C11958" w:rsidP="00C11958">
      <w:pPr>
        <w:spacing w:after="180" w:line="336" w:lineRule="auto"/>
        <w:ind w:firstLine="567"/>
        <w:jc w:val="both"/>
        <w:rPr>
          <w:rFonts w:ascii="Arial" w:eastAsia="Times New Roman" w:hAnsi="Arial" w:cs="Arial"/>
          <w:color w:val="000000"/>
          <w:sz w:val="21"/>
          <w:szCs w:val="24"/>
          <w:lang w:eastAsia="de-DE"/>
        </w:rPr>
      </w:pPr>
    </w:p>
    <w:p w:rsidR="00C11958" w:rsidRPr="00C11958" w:rsidRDefault="00C11958" w:rsidP="00C11958">
      <w:pPr>
        <w:spacing w:after="180" w:line="336" w:lineRule="auto"/>
        <w:ind w:firstLine="567"/>
        <w:jc w:val="both"/>
        <w:rPr>
          <w:rFonts w:ascii="Arial" w:eastAsia="Times New Roman" w:hAnsi="Arial" w:cs="Arial"/>
          <w:color w:val="000000"/>
          <w:sz w:val="21"/>
          <w:szCs w:val="24"/>
          <w:lang w:eastAsia="de-DE"/>
        </w:rPr>
      </w:pPr>
    </w:p>
    <w:p w:rsidR="00C11958" w:rsidRPr="00C11958" w:rsidRDefault="00C11958" w:rsidP="00C11958">
      <w:pPr>
        <w:spacing w:after="180" w:line="336" w:lineRule="auto"/>
        <w:ind w:firstLine="567"/>
        <w:jc w:val="both"/>
        <w:rPr>
          <w:rFonts w:ascii="Arial" w:eastAsia="Times New Roman" w:hAnsi="Arial" w:cs="Arial"/>
          <w:color w:val="000000"/>
          <w:sz w:val="21"/>
          <w:szCs w:val="24"/>
          <w:lang w:eastAsia="de-DE"/>
        </w:rPr>
      </w:pPr>
    </w:p>
    <w:p w:rsidR="00C11958" w:rsidRPr="00C11958" w:rsidRDefault="00C11958" w:rsidP="00C11958">
      <w:pPr>
        <w:spacing w:after="180" w:line="336" w:lineRule="auto"/>
        <w:ind w:firstLine="567"/>
        <w:jc w:val="both"/>
        <w:rPr>
          <w:rFonts w:ascii="Arial" w:eastAsia="Times New Roman" w:hAnsi="Arial" w:cs="Arial"/>
          <w:color w:val="000000"/>
          <w:sz w:val="21"/>
          <w:szCs w:val="24"/>
          <w:lang w:eastAsia="de-DE"/>
        </w:rPr>
      </w:pPr>
    </w:p>
    <w:p w:rsidR="00C11958" w:rsidRPr="00C11958" w:rsidRDefault="00C11958" w:rsidP="00C11958">
      <w:pPr>
        <w:spacing w:after="180" w:line="336" w:lineRule="auto"/>
        <w:ind w:firstLine="567"/>
        <w:jc w:val="both"/>
        <w:rPr>
          <w:rFonts w:ascii="Arial" w:eastAsia="Times New Roman" w:hAnsi="Arial" w:cs="Arial"/>
          <w:color w:val="000000"/>
          <w:sz w:val="21"/>
          <w:szCs w:val="24"/>
          <w:lang w:eastAsia="de-DE"/>
        </w:rPr>
      </w:pPr>
    </w:p>
    <w:p w:rsidR="00C11958" w:rsidRDefault="00C11958" w:rsidP="00C11958">
      <w:pPr>
        <w:spacing w:after="180" w:line="336" w:lineRule="auto"/>
        <w:ind w:firstLine="567"/>
        <w:jc w:val="both"/>
        <w:rPr>
          <w:rFonts w:ascii="Arial" w:eastAsia="Times New Roman" w:hAnsi="Arial" w:cs="Arial"/>
          <w:color w:val="000000"/>
          <w:sz w:val="21"/>
          <w:szCs w:val="24"/>
          <w:lang w:eastAsia="de-DE"/>
        </w:rPr>
      </w:pPr>
    </w:p>
    <w:p w:rsidR="00C11958" w:rsidRPr="00C11958" w:rsidRDefault="00C11958" w:rsidP="00C11958">
      <w:pPr>
        <w:spacing w:after="180" w:line="336" w:lineRule="auto"/>
        <w:ind w:firstLine="567"/>
        <w:jc w:val="both"/>
        <w:rPr>
          <w:rFonts w:ascii="Arial" w:eastAsia="Times New Roman" w:hAnsi="Arial" w:cs="Arial"/>
          <w:color w:val="000000"/>
          <w:sz w:val="21"/>
          <w:szCs w:val="24"/>
          <w:lang w:eastAsia="de-DE"/>
        </w:rPr>
      </w:pPr>
      <w:bookmarkStart w:id="0" w:name="_GoBack"/>
      <w:bookmarkEnd w:id="0"/>
    </w:p>
    <w:p w:rsidR="00C11958" w:rsidRPr="00C11958" w:rsidRDefault="00C11958" w:rsidP="00C11958">
      <w:pPr>
        <w:widowControl w:val="0"/>
        <w:autoSpaceDE w:val="0"/>
        <w:autoSpaceDN w:val="0"/>
        <w:spacing w:after="0" w:line="240" w:lineRule="auto"/>
        <w:jc w:val="both"/>
        <w:rPr>
          <w:rFonts w:ascii="Arial" w:eastAsia="Arial" w:hAnsi="Arial" w:cs="Arial"/>
          <w:b/>
          <w:bCs/>
          <w:sz w:val="16"/>
          <w:szCs w:val="16"/>
        </w:rPr>
      </w:pPr>
      <w:r w:rsidRPr="00C11958">
        <w:rPr>
          <w:rFonts w:ascii="Arial" w:eastAsia="Arial" w:hAnsi="Arial" w:cs="Arial"/>
          <w:b/>
          <w:bCs/>
          <w:sz w:val="16"/>
          <w:szCs w:val="16"/>
        </w:rPr>
        <w:t>INFORMACIÓN SOBRE TRATAMIENTO DE DATOS:</w:t>
      </w:r>
    </w:p>
    <w:p w:rsidR="00C11958" w:rsidRPr="00C11958" w:rsidRDefault="00C11958" w:rsidP="00C11958">
      <w:pPr>
        <w:widowControl w:val="0"/>
        <w:autoSpaceDE w:val="0"/>
        <w:autoSpaceDN w:val="0"/>
        <w:spacing w:after="0" w:line="240" w:lineRule="auto"/>
        <w:ind w:left="494"/>
        <w:jc w:val="both"/>
        <w:rPr>
          <w:rFonts w:ascii="Arial" w:eastAsia="Arial" w:hAnsi="Arial" w:cs="Arial"/>
          <w:sz w:val="16"/>
          <w:szCs w:val="16"/>
        </w:rPr>
      </w:pPr>
    </w:p>
    <w:p w:rsidR="00C11958" w:rsidRPr="00C11958" w:rsidRDefault="00C11958" w:rsidP="00C11958">
      <w:pPr>
        <w:widowControl w:val="0"/>
        <w:autoSpaceDE w:val="0"/>
        <w:autoSpaceDN w:val="0"/>
        <w:spacing w:after="0" w:line="240" w:lineRule="auto"/>
        <w:jc w:val="both"/>
        <w:rPr>
          <w:rFonts w:ascii="Arial" w:eastAsia="Arial" w:hAnsi="Arial" w:cs="Arial"/>
          <w:sz w:val="16"/>
          <w:szCs w:val="16"/>
        </w:rPr>
      </w:pPr>
      <w:r w:rsidRPr="00C11958">
        <w:rPr>
          <w:rFonts w:ascii="Arial" w:eastAsia="Arial" w:hAnsi="Arial" w:cs="Arial"/>
          <w:sz w:val="16"/>
          <w:szCs w:val="16"/>
        </w:rPr>
        <w:t>El responsable del tratamiento de tus datos personales es la DIRECCIÓN GENERAL DE DEPORTE, Avda. Ranillas, 5D, 2ª planta, 50018, Zaragoza.</w:t>
      </w:r>
    </w:p>
    <w:p w:rsidR="00C11958" w:rsidRPr="00C11958" w:rsidRDefault="00C11958" w:rsidP="00C11958">
      <w:pPr>
        <w:widowControl w:val="0"/>
        <w:autoSpaceDE w:val="0"/>
        <w:autoSpaceDN w:val="0"/>
        <w:spacing w:after="0" w:line="240" w:lineRule="auto"/>
        <w:ind w:left="494"/>
        <w:jc w:val="both"/>
        <w:rPr>
          <w:rFonts w:ascii="Arial" w:eastAsia="Arial" w:hAnsi="Arial" w:cs="Arial"/>
          <w:sz w:val="16"/>
          <w:szCs w:val="16"/>
        </w:rPr>
      </w:pPr>
    </w:p>
    <w:p w:rsidR="00C11958" w:rsidRPr="00C11958" w:rsidRDefault="00C11958" w:rsidP="00C11958">
      <w:pPr>
        <w:widowControl w:val="0"/>
        <w:autoSpaceDE w:val="0"/>
        <w:autoSpaceDN w:val="0"/>
        <w:spacing w:after="0" w:line="240" w:lineRule="auto"/>
        <w:jc w:val="both"/>
        <w:rPr>
          <w:rFonts w:ascii="Arial" w:eastAsia="Arial" w:hAnsi="Arial" w:cs="Arial"/>
          <w:sz w:val="16"/>
          <w:szCs w:val="16"/>
        </w:rPr>
      </w:pPr>
      <w:r w:rsidRPr="00C11958">
        <w:rPr>
          <w:rFonts w:ascii="Arial" w:eastAsia="Arial" w:hAnsi="Arial" w:cs="Arial"/>
          <w:sz w:val="16"/>
          <w:szCs w:val="16"/>
        </w:rPr>
        <w:t>La finalidad de este tratamiento es gestionar el procedimiento de concesión de subvenciones.</w:t>
      </w:r>
    </w:p>
    <w:p w:rsidR="00C11958" w:rsidRPr="00C11958" w:rsidRDefault="00C11958" w:rsidP="00C11958">
      <w:pPr>
        <w:widowControl w:val="0"/>
        <w:autoSpaceDE w:val="0"/>
        <w:autoSpaceDN w:val="0"/>
        <w:spacing w:after="0" w:line="240" w:lineRule="auto"/>
        <w:ind w:left="494"/>
        <w:jc w:val="both"/>
        <w:rPr>
          <w:rFonts w:ascii="Arial" w:eastAsia="Arial" w:hAnsi="Arial" w:cs="Arial"/>
          <w:sz w:val="16"/>
          <w:szCs w:val="16"/>
        </w:rPr>
      </w:pPr>
    </w:p>
    <w:p w:rsidR="00C11958" w:rsidRPr="00C11958" w:rsidRDefault="00C11958" w:rsidP="00C11958">
      <w:pPr>
        <w:widowControl w:val="0"/>
        <w:autoSpaceDE w:val="0"/>
        <w:autoSpaceDN w:val="0"/>
        <w:spacing w:after="0" w:line="240" w:lineRule="auto"/>
        <w:jc w:val="both"/>
        <w:rPr>
          <w:rFonts w:ascii="Arial" w:eastAsia="Arial" w:hAnsi="Arial" w:cs="Arial"/>
          <w:sz w:val="16"/>
          <w:szCs w:val="16"/>
        </w:rPr>
      </w:pPr>
      <w:r w:rsidRPr="00C11958">
        <w:rPr>
          <w:rFonts w:ascii="Arial" w:eastAsia="Arial" w:hAnsi="Arial" w:cs="Arial"/>
          <w:sz w:val="16"/>
          <w:szCs w:val="16"/>
        </w:rPr>
        <w:t>La legitimación para realizar el tratamiento de datos se basa en el cumplimiento de una misión realizada en interés público y en el cumplimiento de una obligación legal aplicable al responsable del tratamiento.</w:t>
      </w:r>
    </w:p>
    <w:p w:rsidR="00C11958" w:rsidRPr="00C11958" w:rsidRDefault="00C11958" w:rsidP="00C11958">
      <w:pPr>
        <w:widowControl w:val="0"/>
        <w:autoSpaceDE w:val="0"/>
        <w:autoSpaceDN w:val="0"/>
        <w:spacing w:after="0" w:line="240" w:lineRule="auto"/>
        <w:ind w:left="494"/>
        <w:jc w:val="both"/>
        <w:rPr>
          <w:rFonts w:ascii="Arial" w:eastAsia="Arial" w:hAnsi="Arial" w:cs="Arial"/>
          <w:sz w:val="16"/>
          <w:szCs w:val="16"/>
        </w:rPr>
      </w:pPr>
    </w:p>
    <w:p w:rsidR="00C11958" w:rsidRPr="00C11958" w:rsidRDefault="00C11958" w:rsidP="00C11958">
      <w:pPr>
        <w:widowControl w:val="0"/>
        <w:autoSpaceDE w:val="0"/>
        <w:autoSpaceDN w:val="0"/>
        <w:spacing w:after="0" w:line="240" w:lineRule="auto"/>
        <w:jc w:val="both"/>
        <w:rPr>
          <w:rFonts w:ascii="Arial" w:eastAsia="Arial" w:hAnsi="Arial" w:cs="Arial"/>
          <w:sz w:val="16"/>
          <w:szCs w:val="16"/>
        </w:rPr>
      </w:pPr>
      <w:r w:rsidRPr="00C11958">
        <w:rPr>
          <w:rFonts w:ascii="Arial" w:eastAsia="Arial" w:hAnsi="Arial" w:cs="Arial"/>
          <w:sz w:val="16"/>
          <w:szCs w:val="16"/>
        </w:rPr>
        <w:t>No vamos a comunicar tus datos personales a terceros destinatarios salvo obligación legal.</w:t>
      </w:r>
    </w:p>
    <w:p w:rsidR="00C11958" w:rsidRPr="00C11958" w:rsidRDefault="00C11958" w:rsidP="00C11958">
      <w:pPr>
        <w:widowControl w:val="0"/>
        <w:autoSpaceDE w:val="0"/>
        <w:autoSpaceDN w:val="0"/>
        <w:spacing w:after="0" w:line="240" w:lineRule="auto"/>
        <w:ind w:left="494"/>
        <w:jc w:val="both"/>
        <w:rPr>
          <w:rFonts w:ascii="Arial" w:eastAsia="Arial" w:hAnsi="Arial" w:cs="Arial"/>
          <w:sz w:val="16"/>
          <w:szCs w:val="16"/>
        </w:rPr>
      </w:pPr>
    </w:p>
    <w:p w:rsidR="00C11958" w:rsidRPr="00C11958" w:rsidRDefault="00C11958" w:rsidP="00C11958">
      <w:pPr>
        <w:widowControl w:val="0"/>
        <w:autoSpaceDE w:val="0"/>
        <w:autoSpaceDN w:val="0"/>
        <w:spacing w:after="0" w:line="240" w:lineRule="auto"/>
        <w:jc w:val="both"/>
        <w:rPr>
          <w:rFonts w:ascii="Arial" w:eastAsia="Arial" w:hAnsi="Arial" w:cs="Arial"/>
          <w:sz w:val="16"/>
          <w:szCs w:val="16"/>
        </w:rPr>
      </w:pPr>
      <w:r w:rsidRPr="00C11958">
        <w:rPr>
          <w:rFonts w:ascii="Arial" w:eastAsia="Arial" w:hAnsi="Arial" w:cs="Arial"/>
          <w:sz w:val="16"/>
          <w:szCs w:val="16"/>
        </w:rPr>
        <w:t xml:space="preserve">Podrás ejercer tus derechos de </w:t>
      </w:r>
      <w:hyperlink r:id="rId7" w:history="1">
        <w:r w:rsidRPr="00C11958">
          <w:rPr>
            <w:rFonts w:ascii="Arial" w:eastAsia="Arial" w:hAnsi="Arial" w:cs="Arial"/>
            <w:sz w:val="16"/>
            <w:szCs w:val="16"/>
          </w:rPr>
          <w:t>acceso</w:t>
        </w:r>
      </w:hyperlink>
      <w:r w:rsidRPr="00C11958">
        <w:rPr>
          <w:rFonts w:ascii="Arial" w:eastAsia="Arial" w:hAnsi="Arial" w:cs="Arial"/>
          <w:sz w:val="16"/>
          <w:szCs w:val="16"/>
        </w:rPr>
        <w:t xml:space="preserve">, </w:t>
      </w:r>
      <w:hyperlink r:id="rId8" w:history="1">
        <w:r w:rsidRPr="00C11958">
          <w:rPr>
            <w:rFonts w:ascii="Arial" w:eastAsia="Arial" w:hAnsi="Arial" w:cs="Arial"/>
            <w:sz w:val="16"/>
            <w:szCs w:val="16"/>
          </w:rPr>
          <w:t>rectificación</w:t>
        </w:r>
      </w:hyperlink>
      <w:r w:rsidRPr="00C11958">
        <w:rPr>
          <w:rFonts w:ascii="Arial" w:eastAsia="Arial" w:hAnsi="Arial" w:cs="Arial"/>
          <w:sz w:val="16"/>
          <w:szCs w:val="16"/>
        </w:rPr>
        <w:t xml:space="preserve">, </w:t>
      </w:r>
      <w:hyperlink r:id="rId9" w:history="1">
        <w:r w:rsidRPr="00C11958">
          <w:rPr>
            <w:rFonts w:ascii="Arial" w:eastAsia="Arial" w:hAnsi="Arial" w:cs="Arial"/>
            <w:sz w:val="16"/>
            <w:szCs w:val="16"/>
          </w:rPr>
          <w:t>supresión</w:t>
        </w:r>
      </w:hyperlink>
      <w:r w:rsidRPr="00C11958">
        <w:rPr>
          <w:rFonts w:ascii="Arial" w:eastAsia="Arial" w:hAnsi="Arial" w:cs="Arial"/>
          <w:sz w:val="16"/>
          <w:szCs w:val="16"/>
        </w:rPr>
        <w:t xml:space="preserve"> y </w:t>
      </w:r>
      <w:hyperlink r:id="rId10" w:history="1">
        <w:r w:rsidRPr="00C11958">
          <w:rPr>
            <w:rFonts w:ascii="Arial" w:eastAsia="Arial" w:hAnsi="Arial" w:cs="Arial"/>
            <w:sz w:val="16"/>
            <w:szCs w:val="16"/>
          </w:rPr>
          <w:t>portabilidad</w:t>
        </w:r>
      </w:hyperlink>
      <w:r w:rsidRPr="00C11958">
        <w:rPr>
          <w:rFonts w:ascii="Arial" w:eastAsia="Arial" w:hAnsi="Arial" w:cs="Arial"/>
          <w:sz w:val="16"/>
          <w:szCs w:val="16"/>
        </w:rPr>
        <w:t xml:space="preserve"> de los datos o de </w:t>
      </w:r>
      <w:hyperlink r:id="rId11" w:history="1">
        <w:r w:rsidRPr="00C11958">
          <w:rPr>
            <w:rFonts w:ascii="Arial" w:eastAsia="Arial" w:hAnsi="Arial" w:cs="Arial"/>
            <w:sz w:val="16"/>
            <w:szCs w:val="16"/>
          </w:rPr>
          <w:t>limitación</w:t>
        </w:r>
      </w:hyperlink>
      <w:r w:rsidRPr="00C11958">
        <w:rPr>
          <w:rFonts w:ascii="Arial" w:eastAsia="Arial" w:hAnsi="Arial" w:cs="Arial"/>
          <w:sz w:val="16"/>
          <w:szCs w:val="16"/>
        </w:rPr>
        <w:t xml:space="preserve"> y </w:t>
      </w:r>
      <w:hyperlink r:id="rId12" w:history="1">
        <w:r w:rsidRPr="00C11958">
          <w:rPr>
            <w:rFonts w:ascii="Arial" w:eastAsia="Arial" w:hAnsi="Arial" w:cs="Arial"/>
            <w:sz w:val="16"/>
            <w:szCs w:val="16"/>
          </w:rPr>
          <w:t>oposición</w:t>
        </w:r>
      </w:hyperlink>
      <w:r w:rsidRPr="00C11958">
        <w:rPr>
          <w:rFonts w:ascii="Arial" w:eastAsia="Arial" w:hAnsi="Arial" w:cs="Arial"/>
          <w:sz w:val="16"/>
          <w:szCs w:val="16"/>
        </w:rPr>
        <w:t xml:space="preserve"> a su tratamiento, así como a </w:t>
      </w:r>
      <w:hyperlink r:id="rId13" w:history="1">
        <w:r w:rsidRPr="00C11958">
          <w:rPr>
            <w:rFonts w:ascii="Arial" w:eastAsia="Arial" w:hAnsi="Arial" w:cs="Arial"/>
            <w:sz w:val="16"/>
            <w:szCs w:val="16"/>
          </w:rPr>
          <w:t>no ser objeto de decisiones individuales automatizadas</w:t>
        </w:r>
      </w:hyperlink>
      <w:r w:rsidRPr="00C11958">
        <w:rPr>
          <w:rFonts w:ascii="Arial" w:eastAsia="Arial" w:hAnsi="Arial" w:cs="Arial"/>
          <w:sz w:val="16"/>
          <w:szCs w:val="16"/>
        </w:rPr>
        <w:t xml:space="preserve"> a través de la sede electrónica de la Administración de la Comunidad Autónoma de Aragón con los formularios normalizados disponibles.</w:t>
      </w:r>
    </w:p>
    <w:p w:rsidR="00C11958" w:rsidRPr="00C11958" w:rsidRDefault="00C11958" w:rsidP="00C11958">
      <w:pPr>
        <w:widowControl w:val="0"/>
        <w:autoSpaceDE w:val="0"/>
        <w:autoSpaceDN w:val="0"/>
        <w:spacing w:after="0" w:line="240" w:lineRule="auto"/>
        <w:jc w:val="both"/>
        <w:rPr>
          <w:rFonts w:ascii="Arial" w:eastAsia="Arial" w:hAnsi="Arial" w:cs="Arial"/>
          <w:sz w:val="16"/>
          <w:szCs w:val="16"/>
        </w:rPr>
      </w:pPr>
      <w:r w:rsidRPr="00C11958">
        <w:rPr>
          <w:rFonts w:ascii="Arial" w:eastAsia="Arial" w:hAnsi="Arial" w:cs="Arial"/>
          <w:sz w:val="16"/>
          <w:szCs w:val="16"/>
        </w:rPr>
        <w:t>Podrás consultar la información adicional y detallada sobre esta actividad de tratamiento en </w:t>
      </w:r>
      <w:hyperlink r:id="rId14" w:history="1">
        <w:r w:rsidRPr="00C11958">
          <w:rPr>
            <w:rFonts w:ascii="Arial" w:eastAsia="Arial" w:hAnsi="Arial" w:cs="Arial"/>
            <w:sz w:val="16"/>
            <w:szCs w:val="16"/>
          </w:rPr>
          <w:t>https://aplicaciones.aragon.es/notif_lopd_pub/details.action?fileId=472</w:t>
        </w:r>
      </w:hyperlink>
    </w:p>
    <w:p w:rsidR="00B6442B" w:rsidRPr="00C11958" w:rsidRDefault="00B6442B" w:rsidP="00C11958"/>
    <w:sectPr w:rsidR="00B6442B" w:rsidRPr="00C11958" w:rsidSect="00E773FA">
      <w:headerReference w:type="default" r:id="rId15"/>
      <w:pgSz w:w="11906" w:h="16838"/>
      <w:pgMar w:top="1985"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08B" w:rsidRDefault="009F408B" w:rsidP="009F408B">
      <w:pPr>
        <w:spacing w:after="0" w:line="240" w:lineRule="auto"/>
      </w:pPr>
      <w:r>
        <w:separator/>
      </w:r>
    </w:p>
  </w:endnote>
  <w:endnote w:type="continuationSeparator" w:id="0">
    <w:p w:rsidR="009F408B" w:rsidRDefault="009F408B" w:rsidP="009F40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08B" w:rsidRDefault="009F408B" w:rsidP="009F408B">
      <w:pPr>
        <w:spacing w:after="0" w:line="240" w:lineRule="auto"/>
      </w:pPr>
      <w:r>
        <w:separator/>
      </w:r>
    </w:p>
  </w:footnote>
  <w:footnote w:type="continuationSeparator" w:id="0">
    <w:p w:rsidR="009F408B" w:rsidRDefault="009F408B" w:rsidP="009F40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08B" w:rsidRDefault="009F408B" w:rsidP="009F408B">
    <w:pPr>
      <w:pStyle w:val="Encabezado"/>
      <w:tabs>
        <w:tab w:val="clear" w:pos="4252"/>
        <w:tab w:val="clear" w:pos="8504"/>
        <w:tab w:val="left" w:pos="973"/>
      </w:tabs>
    </w:pPr>
    <w:r>
      <w:rPr>
        <w:noProof/>
      </w:rPr>
      <w:drawing>
        <wp:anchor distT="0" distB="0" distL="114300" distR="114300" simplePos="0" relativeHeight="251662336" behindDoc="0" locked="0" layoutInCell="1" allowOverlap="1" wp14:anchorId="6BC80151" wp14:editId="72E77430">
          <wp:simplePos x="0" y="0"/>
          <wp:positionH relativeFrom="column">
            <wp:posOffset>1367790</wp:posOffset>
          </wp:positionH>
          <wp:positionV relativeFrom="paragraph">
            <wp:posOffset>-116205</wp:posOffset>
          </wp:positionV>
          <wp:extent cx="1675130" cy="365067"/>
          <wp:effectExtent l="0" t="0" r="1270"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5130" cy="365067"/>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46147B4" wp14:editId="13089E62">
          <wp:simplePos x="0" y="0"/>
          <wp:positionH relativeFrom="column">
            <wp:posOffset>-545465</wp:posOffset>
          </wp:positionH>
          <wp:positionV relativeFrom="paragraph">
            <wp:posOffset>-112395</wp:posOffset>
          </wp:positionV>
          <wp:extent cx="1500505" cy="361950"/>
          <wp:effectExtent l="0" t="0" r="4445"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Gobierno de Aragón.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00505" cy="3619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4CB0CED9" wp14:editId="35FC2BFB">
          <wp:simplePos x="0" y="0"/>
          <wp:positionH relativeFrom="column">
            <wp:posOffset>4577080</wp:posOffset>
          </wp:positionH>
          <wp:positionV relativeFrom="paragraph">
            <wp:posOffset>-146685</wp:posOffset>
          </wp:positionV>
          <wp:extent cx="1342251" cy="356081"/>
          <wp:effectExtent l="0" t="0" r="0" b="635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S Financiado por la Unión Europea_PANTONE.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342251" cy="356081"/>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26300B29" wp14:editId="1C28E89B">
          <wp:simplePos x="0" y="0"/>
          <wp:positionH relativeFrom="column">
            <wp:posOffset>3431540</wp:posOffset>
          </wp:positionH>
          <wp:positionV relativeFrom="paragraph">
            <wp:posOffset>-213684</wp:posOffset>
          </wp:positionV>
          <wp:extent cx="812717" cy="457200"/>
          <wp:effectExtent l="0" t="0" r="6985"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COLOR.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812717" cy="457200"/>
                  </a:xfrm>
                  <a:prstGeom prst="rect">
                    <a:avLst/>
                  </a:prstGeom>
                </pic:spPr>
              </pic:pic>
            </a:graphicData>
          </a:graphic>
          <wp14:sizeRelH relativeFrom="margin">
            <wp14:pctWidth>0</wp14:pctWidth>
          </wp14:sizeRelH>
          <wp14:sizeRelV relativeFrom="margin">
            <wp14:pctHeight>0</wp14:pctHeight>
          </wp14:sizeRelV>
        </wp:anchor>
      </w:drawing>
    </w:r>
    <w:r>
      <w:tab/>
    </w:r>
  </w:p>
  <w:p w:rsidR="009F408B" w:rsidRDefault="009F408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E2A9F"/>
    <w:multiLevelType w:val="hybridMultilevel"/>
    <w:tmpl w:val="85440EA0"/>
    <w:lvl w:ilvl="0" w:tplc="7FD22B3C">
      <w:start w:val="1"/>
      <w:numFmt w:val="decimal"/>
      <w:lvlText w:val="%1."/>
      <w:lvlJc w:val="left"/>
      <w:pPr>
        <w:ind w:left="1776" w:hanging="360"/>
      </w:pPr>
      <w:rPr>
        <w:rFonts w:hint="default"/>
        <w:sz w:val="22"/>
        <w:szCs w:val="22"/>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 w15:restartNumberingAfterBreak="0">
    <w:nsid w:val="1C314A4A"/>
    <w:multiLevelType w:val="hybridMultilevel"/>
    <w:tmpl w:val="E1C02B0E"/>
    <w:lvl w:ilvl="0" w:tplc="1C6229DA">
      <w:start w:val="4"/>
      <w:numFmt w:val="bullet"/>
      <w:lvlText w:val="-"/>
      <w:lvlJc w:val="left"/>
      <w:pPr>
        <w:ind w:left="1080" w:hanging="360"/>
      </w:pPr>
      <w:rPr>
        <w:rFonts w:ascii="Arial" w:eastAsia="Times New Roman"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15:restartNumberingAfterBreak="0">
    <w:nsid w:val="298E5685"/>
    <w:multiLevelType w:val="hybridMultilevel"/>
    <w:tmpl w:val="D5F225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DD42EF5"/>
    <w:multiLevelType w:val="hybridMultilevel"/>
    <w:tmpl w:val="6B7C097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 w15:restartNumberingAfterBreak="0">
    <w:nsid w:val="453377CD"/>
    <w:multiLevelType w:val="hybridMultilevel"/>
    <w:tmpl w:val="D3C26BAE"/>
    <w:lvl w:ilvl="0" w:tplc="0C0A0015">
      <w:start w:val="1"/>
      <w:numFmt w:val="upp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A090871"/>
    <w:multiLevelType w:val="hybridMultilevel"/>
    <w:tmpl w:val="1C5A099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 w15:restartNumberingAfterBreak="0">
    <w:nsid w:val="55671A47"/>
    <w:multiLevelType w:val="hybridMultilevel"/>
    <w:tmpl w:val="B50E674C"/>
    <w:lvl w:ilvl="0" w:tplc="3E1C0C7C">
      <w:numFmt w:val="bullet"/>
      <w:lvlText w:val="-"/>
      <w:lvlJc w:val="left"/>
      <w:pPr>
        <w:ind w:left="1440" w:hanging="360"/>
      </w:pPr>
      <w:rPr>
        <w:rFonts w:ascii="Cambria" w:eastAsia="MS Mincho" w:hAnsi="Cambria" w:cs="Times New Roman"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08B"/>
    <w:rsid w:val="009F408B"/>
    <w:rsid w:val="00B6442B"/>
    <w:rsid w:val="00C11958"/>
    <w:rsid w:val="00E773F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BA4D9"/>
  <w15:chartTrackingRefBased/>
  <w15:docId w15:val="{FFC8D7E9-5E41-47E2-946D-63827E036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F408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F408B"/>
  </w:style>
  <w:style w:type="paragraph" w:styleId="Piedepgina">
    <w:name w:val="footer"/>
    <w:basedOn w:val="Normal"/>
    <w:link w:val="PiedepginaCar"/>
    <w:uiPriority w:val="99"/>
    <w:unhideWhenUsed/>
    <w:rsid w:val="009F408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F408B"/>
  </w:style>
  <w:style w:type="paragraph" w:styleId="Textonotapie">
    <w:name w:val="footnote text"/>
    <w:basedOn w:val="Normal"/>
    <w:link w:val="TextonotapieCar"/>
    <w:uiPriority w:val="99"/>
    <w:semiHidden/>
    <w:unhideWhenUsed/>
    <w:rsid w:val="009F408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F408B"/>
    <w:rPr>
      <w:sz w:val="20"/>
      <w:szCs w:val="20"/>
    </w:rPr>
  </w:style>
  <w:style w:type="table" w:styleId="Tablaconcuadrcula">
    <w:name w:val="Table Grid"/>
    <w:basedOn w:val="Tablanormal"/>
    <w:uiPriority w:val="39"/>
    <w:rsid w:val="00E773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agon.es/tramitador/-/tramite/proteccion-datos-ejercicio-derecho-rectificacion" TargetMode="External"/><Relationship Id="rId13" Type="http://schemas.openxmlformats.org/officeDocument/2006/relationships/hyperlink" Target="https://www.aragon.es/tramitador/-/tramite/proteccion-datos-ejercicio-derecho-objeto-decisiones-individuales-automatizadas" TargetMode="External"/><Relationship Id="rId3" Type="http://schemas.openxmlformats.org/officeDocument/2006/relationships/settings" Target="settings.xml"/><Relationship Id="rId7" Type="http://schemas.openxmlformats.org/officeDocument/2006/relationships/hyperlink" Target="https://www.aragon.es/tramitador/-/tramite/proteccion-datos-ejercicio-derecho-acceso" TargetMode="External"/><Relationship Id="rId12" Type="http://schemas.openxmlformats.org/officeDocument/2006/relationships/hyperlink" Target="https://www.aragon.es/tramitador/-/tramite/proteccion-datos-ejercicio-derecho-oposicio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ragon.es/tramitador/-/tramite/proteccion-datos-ejercicio-derecho-limitacion"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ragon.es/tramitador/-/tramite/proteccion-datos-ejercicio-derecho-portabilidad-datos" TargetMode="External"/><Relationship Id="rId4" Type="http://schemas.openxmlformats.org/officeDocument/2006/relationships/webSettings" Target="webSettings.xml"/><Relationship Id="rId9" Type="http://schemas.openxmlformats.org/officeDocument/2006/relationships/hyperlink" Target="https://www.aragon.es/tramitador/-/tramite/proteccion-datos-ejercicio-derecho-supresion-derecho-olvido" TargetMode="External"/><Relationship Id="rId14" Type="http://schemas.openxmlformats.org/officeDocument/2006/relationships/hyperlink" Target="https://aplicaciones.aragon.es/notif_lopd_pub/details.action?fileId=472"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814</Words>
  <Characters>4481</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Administrador</cp:lastModifiedBy>
  <cp:revision>2</cp:revision>
  <dcterms:created xsi:type="dcterms:W3CDTF">2023-07-10T10:46:00Z</dcterms:created>
  <dcterms:modified xsi:type="dcterms:W3CDTF">2023-07-10T10:46:00Z</dcterms:modified>
</cp:coreProperties>
</file>