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08B" w:rsidRPr="009F408B" w:rsidRDefault="009F408B" w:rsidP="009F408B">
      <w:pPr>
        <w:spacing w:after="180" w:line="336" w:lineRule="auto"/>
        <w:ind w:firstLine="567"/>
        <w:jc w:val="center"/>
        <w:rPr>
          <w:rFonts w:ascii="Arial" w:eastAsia="Times New Roman" w:hAnsi="Arial" w:cs="Arial"/>
          <w:b/>
          <w:color w:val="C00000"/>
          <w:sz w:val="21"/>
          <w:szCs w:val="24"/>
          <w:lang w:eastAsia="de-DE"/>
        </w:rPr>
      </w:pPr>
      <w:r w:rsidRPr="009F408B">
        <w:rPr>
          <w:rFonts w:ascii="Arial" w:eastAsia="Times New Roman" w:hAnsi="Arial" w:cs="Arial"/>
          <w:b/>
          <w:color w:val="C00000"/>
          <w:sz w:val="21"/>
          <w:szCs w:val="24"/>
          <w:lang w:eastAsia="de-DE"/>
        </w:rPr>
        <w:t>ANEXO DNSH</w:t>
      </w:r>
    </w:p>
    <w:p w:rsidR="009F408B" w:rsidRPr="009F408B" w:rsidRDefault="009F408B" w:rsidP="009F408B">
      <w:pPr>
        <w:spacing w:after="0" w:line="240" w:lineRule="auto"/>
        <w:ind w:firstLine="567"/>
        <w:jc w:val="center"/>
        <w:rPr>
          <w:rFonts w:ascii="Arial" w:eastAsia="Times New Roman" w:hAnsi="Arial" w:cs="Arial"/>
          <w:b/>
          <w:color w:val="000000"/>
          <w:sz w:val="21"/>
          <w:szCs w:val="24"/>
          <w:lang w:eastAsia="es-ES"/>
        </w:rPr>
      </w:pPr>
      <w:r w:rsidRPr="009F408B">
        <w:rPr>
          <w:rFonts w:ascii="Arial" w:eastAsia="Times New Roman" w:hAnsi="Arial" w:cs="Arial"/>
          <w:b/>
          <w:color w:val="000000"/>
          <w:sz w:val="21"/>
          <w:szCs w:val="24"/>
          <w:lang w:eastAsia="es-ES"/>
        </w:rPr>
        <w:t>(Declaración responsable del cumplimiento del principio de «no causar perjuicio significativo» a los seis objetivos medioambientales en el sentido del artículo 17 del Reglamento (UE) 2020/852)</w:t>
      </w: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p>
    <w:p w:rsidR="009F408B" w:rsidRPr="009F408B" w:rsidRDefault="009F408B" w:rsidP="009F408B">
      <w:pPr>
        <w:spacing w:after="0" w:line="240" w:lineRule="auto"/>
        <w:ind w:firstLine="567"/>
        <w:jc w:val="both"/>
        <w:rPr>
          <w:rFonts w:ascii="Arial" w:eastAsia="Times New Roman" w:hAnsi="Arial" w:cs="Arial"/>
          <w:b/>
          <w:color w:val="000000"/>
          <w:sz w:val="21"/>
          <w:szCs w:val="24"/>
          <w:lang w:eastAsia="es-ES"/>
        </w:rPr>
      </w:pPr>
      <w:r w:rsidRPr="009F408B">
        <w:rPr>
          <w:rFonts w:ascii="Arial" w:eastAsia="Times New Roman" w:hAnsi="Arial" w:cs="Arial"/>
          <w:b/>
          <w:color w:val="000000"/>
          <w:sz w:val="21"/>
          <w:szCs w:val="24"/>
          <w:lang w:eastAsia="es-ES"/>
        </w:rPr>
        <w:t>Información sobre la actuación en el Plan de Recuperación, Transformación y Resiliencia (PRTR)</w:t>
      </w:r>
    </w:p>
    <w:p w:rsidR="009F408B" w:rsidRPr="009F408B" w:rsidRDefault="009F408B" w:rsidP="009F408B">
      <w:pPr>
        <w:spacing w:after="0" w:line="240" w:lineRule="auto"/>
        <w:ind w:firstLine="567"/>
        <w:jc w:val="both"/>
        <w:rPr>
          <w:rFonts w:ascii="Arial" w:eastAsia="Times New Roman" w:hAnsi="Arial" w:cs="Arial"/>
          <w:b/>
          <w:color w:val="000000"/>
          <w:sz w:val="21"/>
          <w:szCs w:val="24"/>
          <w:lang w:eastAsia="es-ES"/>
        </w:rPr>
      </w:pPr>
    </w:p>
    <w:p w:rsidR="009F408B" w:rsidRPr="009F408B" w:rsidRDefault="009F408B" w:rsidP="009F408B">
      <w:pPr>
        <w:numPr>
          <w:ilvl w:val="0"/>
          <w:numId w:val="1"/>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Subvenciones a entidades deportivas aragonesas para la organización de competiciones de deporte adaptado y/o inclusivas, dentro y fuera del ámbito federativo.</w:t>
      </w:r>
    </w:p>
    <w:p w:rsidR="009F408B" w:rsidRPr="009F408B" w:rsidRDefault="009F408B" w:rsidP="009F408B">
      <w:pPr>
        <w:numPr>
          <w:ilvl w:val="0"/>
          <w:numId w:val="1"/>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Componente 26: Fomento del sector del deporte.</w:t>
      </w:r>
    </w:p>
    <w:p w:rsidR="009F408B" w:rsidRPr="009F408B" w:rsidRDefault="009F408B" w:rsidP="009F408B">
      <w:pPr>
        <w:numPr>
          <w:ilvl w:val="0"/>
          <w:numId w:val="1"/>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Medida (inversión): C26.I03 - Plan Social del Sector Deporte</w:t>
      </w:r>
    </w:p>
    <w:p w:rsidR="009F408B" w:rsidRPr="009F408B" w:rsidRDefault="009F408B" w:rsidP="009F408B">
      <w:pPr>
        <w:numPr>
          <w:ilvl w:val="0"/>
          <w:numId w:val="1"/>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 xml:space="preserve">Etiquetado climático y medioambiental asignado a la medida (Reforma o Inversión) o, en su caso, a la </w:t>
      </w:r>
      <w:proofErr w:type="spellStart"/>
      <w:r w:rsidRPr="009F408B">
        <w:rPr>
          <w:rFonts w:ascii="Arial" w:eastAsia="Times New Roman" w:hAnsi="Arial" w:cs="Arial"/>
          <w:lang w:eastAsia="es-ES"/>
        </w:rPr>
        <w:t>submedida</w:t>
      </w:r>
      <w:proofErr w:type="spellEnd"/>
      <w:r w:rsidRPr="009F408B">
        <w:rPr>
          <w:rFonts w:ascii="Arial" w:eastAsia="Times New Roman" w:hAnsi="Arial" w:cs="Arial"/>
          <w:lang w:eastAsia="es-ES"/>
        </w:rPr>
        <w:t xml:space="preserve"> del PRTR (Anexo VI, Reglamento 2021/241) [según el PRTR, a completar por la Administración concedente</w:t>
      </w:r>
      <w:r w:rsidRPr="009F408B">
        <w:rPr>
          <w:rFonts w:ascii="Arial" w:eastAsia="Times New Roman" w:hAnsi="Arial" w:cs="Arial"/>
          <w:vertAlign w:val="superscript"/>
          <w:lang w:eastAsia="es-ES"/>
        </w:rPr>
        <w:footnoteReference w:id="1"/>
      </w:r>
      <w:r w:rsidRPr="009F408B">
        <w:rPr>
          <w:rFonts w:ascii="Arial" w:eastAsia="Times New Roman" w:hAnsi="Arial" w:cs="Arial"/>
          <w:lang w:eastAsia="es-ES"/>
        </w:rPr>
        <w:t xml:space="preserve">. </w:t>
      </w: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r w:rsidRPr="009F408B">
        <w:rPr>
          <w:rFonts w:ascii="Arial" w:eastAsia="Times New Roman" w:hAnsi="Arial" w:cs="Arial"/>
          <w:color w:val="000000"/>
          <w:sz w:val="21"/>
          <w:szCs w:val="24"/>
          <w:lang w:eastAsia="es-ES"/>
        </w:rPr>
        <w:t>D./Dª................................................................................................................................., con NIF........................................, por sí mismo/a o en representación de la entidad ........................................................................................................................................................................................................................................................................................................................................................................................................................., con CIF...................... en calidad de .......................................................................................,</w:t>
      </w: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r w:rsidRPr="009F408B">
        <w:rPr>
          <w:rFonts w:ascii="Arial" w:eastAsia="Times New Roman" w:hAnsi="Arial" w:cs="Arial"/>
          <w:color w:val="000000"/>
          <w:sz w:val="21"/>
          <w:szCs w:val="24"/>
          <w:lang w:eastAsia="es-ES"/>
        </w:rPr>
        <w:t>DECLARA</w:t>
      </w: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r w:rsidRPr="009F408B">
        <w:rPr>
          <w:rFonts w:ascii="Arial" w:eastAsia="Times New Roman" w:hAnsi="Arial" w:cs="Arial"/>
          <w:color w:val="000000"/>
          <w:sz w:val="21"/>
          <w:szCs w:val="24"/>
          <w:lang w:eastAsia="es-ES"/>
        </w:rPr>
        <w:t xml:space="preserve">Que ha presentado solicitud a la actuación arriba indicada para el </w:t>
      </w:r>
      <w:proofErr w:type="spellStart"/>
      <w:r w:rsidRPr="009F408B">
        <w:rPr>
          <w:rFonts w:ascii="Arial" w:eastAsia="Times New Roman" w:hAnsi="Arial" w:cs="Arial"/>
          <w:color w:val="000000"/>
          <w:sz w:val="21"/>
          <w:szCs w:val="24"/>
          <w:lang w:eastAsia="es-ES"/>
        </w:rPr>
        <w:t>subproyecto</w:t>
      </w:r>
      <w:proofErr w:type="spellEnd"/>
      <w:r w:rsidRPr="009F408B">
        <w:rPr>
          <w:rFonts w:ascii="Arial" w:eastAsia="Times New Roman" w:hAnsi="Arial" w:cs="Arial"/>
          <w:color w:val="000000"/>
          <w:sz w:val="21"/>
          <w:szCs w:val="24"/>
          <w:lang w:eastAsia="es-ES"/>
        </w:rPr>
        <w:t xml:space="preserve"> denominado “Promoción de la Igualdad en el Deporte – Aragón” y éste cumple lo siguiente:</w:t>
      </w: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p>
    <w:p w:rsidR="009F408B" w:rsidRPr="009F408B" w:rsidRDefault="009F408B" w:rsidP="009F408B">
      <w:pPr>
        <w:numPr>
          <w:ilvl w:val="0"/>
          <w:numId w:val="2"/>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Las actividades que se desarrollan en el mismo no ocasionan un perjuicio significativo a los siguientes objetivos medioambientales, según el artículo 17 del Reglamento (UE) 2020/852 relativo al establecimiento de un marco para facilitar las inversiones sostenibles mediante la implantación de un sistema de clasificación (o «taxonomía») de las actividades económicas medioambientalmente sostenibles:</w:t>
      </w:r>
    </w:p>
    <w:p w:rsidR="009F408B" w:rsidRPr="009F408B" w:rsidRDefault="009F408B" w:rsidP="009F408B">
      <w:pPr>
        <w:numPr>
          <w:ilvl w:val="0"/>
          <w:numId w:val="3"/>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Mitigación del cambio climático.</w:t>
      </w:r>
    </w:p>
    <w:p w:rsidR="009F408B" w:rsidRPr="009F408B" w:rsidRDefault="009F408B" w:rsidP="009F408B">
      <w:pPr>
        <w:numPr>
          <w:ilvl w:val="0"/>
          <w:numId w:val="3"/>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Adaptación al cambio climático.</w:t>
      </w:r>
    </w:p>
    <w:p w:rsidR="009F408B" w:rsidRPr="009F408B" w:rsidRDefault="009F408B" w:rsidP="009F408B">
      <w:pPr>
        <w:numPr>
          <w:ilvl w:val="0"/>
          <w:numId w:val="3"/>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Uso sostenible y protección de los recursos hídricos y marinos.</w:t>
      </w:r>
    </w:p>
    <w:p w:rsidR="009F408B" w:rsidRPr="009F408B" w:rsidRDefault="009F408B" w:rsidP="009F408B">
      <w:pPr>
        <w:numPr>
          <w:ilvl w:val="0"/>
          <w:numId w:val="3"/>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Economía circular, incluidos la prevención y el reciclado de residuos.</w:t>
      </w:r>
    </w:p>
    <w:p w:rsidR="009F408B" w:rsidRPr="009F408B" w:rsidRDefault="009F408B" w:rsidP="009F408B">
      <w:pPr>
        <w:numPr>
          <w:ilvl w:val="0"/>
          <w:numId w:val="3"/>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Prevención y control de la contaminación a la atmósfera, el agua o el suelo.</w:t>
      </w:r>
    </w:p>
    <w:p w:rsidR="009F408B" w:rsidRPr="009F408B" w:rsidRDefault="009F408B" w:rsidP="009F408B">
      <w:pPr>
        <w:numPr>
          <w:ilvl w:val="0"/>
          <w:numId w:val="3"/>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Protección y restauración de la biodiversidad y los ecosistemas.</w:t>
      </w:r>
    </w:p>
    <w:p w:rsidR="009F408B" w:rsidRPr="009F408B" w:rsidRDefault="009F408B" w:rsidP="009F408B">
      <w:pPr>
        <w:spacing w:after="0" w:line="240" w:lineRule="auto"/>
        <w:ind w:left="1776"/>
        <w:contextualSpacing/>
        <w:jc w:val="both"/>
        <w:rPr>
          <w:rFonts w:ascii="Arial" w:eastAsia="Times New Roman" w:hAnsi="Arial" w:cs="Arial"/>
          <w:lang w:eastAsia="es-ES"/>
        </w:rPr>
      </w:pPr>
    </w:p>
    <w:p w:rsidR="009F408B" w:rsidRPr="009F408B" w:rsidRDefault="009F408B" w:rsidP="009F408B">
      <w:pPr>
        <w:spacing w:after="0" w:line="240" w:lineRule="auto"/>
        <w:ind w:left="1776"/>
        <w:contextualSpacing/>
        <w:jc w:val="both"/>
        <w:rPr>
          <w:rFonts w:ascii="Arial" w:eastAsia="Times New Roman" w:hAnsi="Arial" w:cs="Arial"/>
          <w:lang w:eastAsia="es-ES"/>
        </w:rPr>
      </w:pPr>
    </w:p>
    <w:p w:rsidR="009F408B" w:rsidRPr="009F408B" w:rsidRDefault="009F408B" w:rsidP="009F408B">
      <w:pPr>
        <w:numPr>
          <w:ilvl w:val="0"/>
          <w:numId w:val="2"/>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 xml:space="preserve">Las actividades se adecúan a las características y condiciones fijadas para la medida y </w:t>
      </w:r>
      <w:proofErr w:type="spellStart"/>
      <w:r w:rsidRPr="009F408B">
        <w:rPr>
          <w:rFonts w:ascii="Arial" w:eastAsia="Times New Roman" w:hAnsi="Arial" w:cs="Arial"/>
          <w:lang w:eastAsia="es-ES"/>
        </w:rPr>
        <w:t>submedida</w:t>
      </w:r>
      <w:proofErr w:type="spellEnd"/>
      <w:r w:rsidRPr="009F408B">
        <w:rPr>
          <w:rFonts w:ascii="Arial" w:eastAsia="Times New Roman" w:hAnsi="Arial" w:cs="Arial"/>
          <w:lang w:eastAsia="es-ES"/>
        </w:rPr>
        <w:t xml:space="preserve"> de la Componente y reflejadas en el Plan de Recuperación, Transformación y Resiliencia.</w:t>
      </w: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p>
    <w:p w:rsidR="009F408B" w:rsidRPr="009F408B" w:rsidRDefault="009F408B" w:rsidP="009F408B">
      <w:pPr>
        <w:spacing w:after="0" w:line="240" w:lineRule="auto"/>
        <w:ind w:left="720"/>
        <w:contextualSpacing/>
        <w:jc w:val="both"/>
        <w:rPr>
          <w:rFonts w:ascii="Arial" w:eastAsia="Times New Roman" w:hAnsi="Arial" w:cs="Arial"/>
          <w:lang w:eastAsia="es-ES"/>
        </w:rPr>
      </w:pPr>
      <w:r w:rsidRPr="009F408B">
        <w:rPr>
          <w:rFonts w:ascii="Arial" w:eastAsia="Times New Roman" w:hAnsi="Arial" w:cs="Arial"/>
          <w:lang w:eastAsia="es-ES"/>
        </w:rPr>
        <w:t>Destacando:</w:t>
      </w:r>
    </w:p>
    <w:p w:rsidR="009F408B" w:rsidRPr="009F408B" w:rsidRDefault="009F408B" w:rsidP="009F408B">
      <w:pPr>
        <w:spacing w:after="0" w:line="240" w:lineRule="auto"/>
        <w:ind w:left="720"/>
        <w:contextualSpacing/>
        <w:jc w:val="both"/>
        <w:rPr>
          <w:rFonts w:ascii="Arial" w:eastAsia="Times New Roman" w:hAnsi="Arial" w:cs="Arial"/>
          <w:lang w:eastAsia="es-ES"/>
        </w:rPr>
      </w:pPr>
    </w:p>
    <w:p w:rsidR="009F408B" w:rsidRPr="009F408B" w:rsidRDefault="009F408B" w:rsidP="009F408B">
      <w:pPr>
        <w:numPr>
          <w:ilvl w:val="0"/>
          <w:numId w:val="4"/>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Economía circular, incluidos la prevención y el reciclado de residuos.</w:t>
      </w:r>
    </w:p>
    <w:p w:rsidR="009F408B" w:rsidRPr="009F408B" w:rsidRDefault="009F408B" w:rsidP="009F408B">
      <w:pPr>
        <w:numPr>
          <w:ilvl w:val="0"/>
          <w:numId w:val="4"/>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Prevención y control de la contaminación a la atmósfera, el agua o el suelo.</w:t>
      </w:r>
    </w:p>
    <w:p w:rsidR="009F408B" w:rsidRPr="009F408B" w:rsidRDefault="009F408B" w:rsidP="009F408B">
      <w:pPr>
        <w:spacing w:after="0" w:line="240" w:lineRule="auto"/>
        <w:ind w:left="720"/>
        <w:contextualSpacing/>
        <w:rPr>
          <w:rFonts w:ascii="Calibri" w:eastAsia="Calibri" w:hAnsi="Calibri" w:cs="Arial"/>
          <w:lang w:eastAsia="es-ES"/>
        </w:rPr>
      </w:pPr>
    </w:p>
    <w:p w:rsidR="009F408B" w:rsidRPr="009F408B" w:rsidRDefault="009F408B" w:rsidP="009F408B">
      <w:pPr>
        <w:spacing w:after="0" w:line="240" w:lineRule="auto"/>
        <w:ind w:left="720"/>
        <w:contextualSpacing/>
        <w:rPr>
          <w:rFonts w:ascii="Calibri" w:eastAsia="Calibri" w:hAnsi="Calibri" w:cs="Arial"/>
          <w:lang w:eastAsia="es-ES"/>
        </w:rPr>
      </w:pPr>
    </w:p>
    <w:p w:rsidR="009F408B" w:rsidRPr="009F408B" w:rsidRDefault="009F408B" w:rsidP="009F408B">
      <w:pPr>
        <w:spacing w:after="0" w:line="240" w:lineRule="auto"/>
        <w:jc w:val="both"/>
        <w:rPr>
          <w:rFonts w:ascii="Arial" w:eastAsia="Times New Roman" w:hAnsi="Arial" w:cs="Arial"/>
          <w:color w:val="000000"/>
          <w:sz w:val="21"/>
          <w:szCs w:val="24"/>
          <w:lang w:eastAsia="es-ES"/>
        </w:rPr>
      </w:pPr>
    </w:p>
    <w:p w:rsidR="009F408B" w:rsidRPr="009F408B" w:rsidRDefault="009F408B" w:rsidP="009F408B">
      <w:pPr>
        <w:numPr>
          <w:ilvl w:val="0"/>
          <w:numId w:val="2"/>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 xml:space="preserve">Las actividades que se desarrollan en el </w:t>
      </w:r>
      <w:proofErr w:type="spellStart"/>
      <w:r w:rsidRPr="009F408B">
        <w:rPr>
          <w:rFonts w:ascii="Arial" w:eastAsia="Times New Roman" w:hAnsi="Arial" w:cs="Arial"/>
          <w:lang w:eastAsia="es-ES"/>
        </w:rPr>
        <w:t>subproyecto</w:t>
      </w:r>
      <w:proofErr w:type="spellEnd"/>
      <w:r w:rsidRPr="009F408B">
        <w:rPr>
          <w:rFonts w:ascii="Arial" w:eastAsia="Times New Roman" w:hAnsi="Arial" w:cs="Arial"/>
          <w:lang w:eastAsia="es-ES"/>
        </w:rPr>
        <w:t xml:space="preserve"> cumplirán la normativa medioambiental vigente que resulte de aplicación.</w:t>
      </w: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p>
    <w:p w:rsidR="009F408B" w:rsidRPr="009F408B" w:rsidRDefault="009F408B" w:rsidP="009F408B">
      <w:pPr>
        <w:numPr>
          <w:ilvl w:val="0"/>
          <w:numId w:val="2"/>
        </w:numPr>
        <w:spacing w:after="0" w:line="240" w:lineRule="auto"/>
        <w:contextualSpacing/>
        <w:jc w:val="both"/>
        <w:rPr>
          <w:rFonts w:ascii="Arial" w:eastAsia="Times New Roman" w:hAnsi="Arial" w:cs="Arial"/>
          <w:lang w:eastAsia="es-ES"/>
        </w:rPr>
      </w:pPr>
      <w:r w:rsidRPr="009F408B">
        <w:rPr>
          <w:rFonts w:ascii="Arial" w:eastAsia="Times New Roman" w:hAnsi="Arial" w:cs="Arial"/>
          <w:lang w:eastAsia="es-ES"/>
        </w:rPr>
        <w:t>Las actividades que se desarrollan no causan efectos directos sobre el medioambiente, ni efectos indirectos primarios en todo su ciclo de vida, entendiendo como tales aquéllos que pudieran materializarse tras su finalización, una vez realizada la actividad. El incumplimiento de alguno de los requisitos establecidos en la presente declaración dará lugar a la obligación de devolver las cantidades percibidas y los intereses de demora correspondientes.</w:t>
      </w: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p>
    <w:p w:rsidR="009F408B" w:rsidRPr="009F408B" w:rsidRDefault="009F408B" w:rsidP="009F408B">
      <w:pPr>
        <w:spacing w:after="0" w:line="240" w:lineRule="auto"/>
        <w:ind w:firstLine="567"/>
        <w:jc w:val="both"/>
        <w:rPr>
          <w:rFonts w:ascii="Arial" w:eastAsia="Times New Roman" w:hAnsi="Arial" w:cs="Arial"/>
          <w:color w:val="000000"/>
          <w:sz w:val="21"/>
          <w:szCs w:val="24"/>
          <w:lang w:eastAsia="es-ES"/>
        </w:rPr>
      </w:pPr>
    </w:p>
    <w:p w:rsidR="009F408B" w:rsidRPr="009F408B" w:rsidRDefault="009F408B" w:rsidP="009F408B">
      <w:pPr>
        <w:spacing w:after="0" w:line="240" w:lineRule="auto"/>
        <w:ind w:firstLine="567"/>
        <w:jc w:val="both"/>
        <w:rPr>
          <w:rFonts w:ascii="Arial" w:eastAsia="Times New Roman" w:hAnsi="Arial" w:cs="Arial"/>
          <w:b/>
          <w:color w:val="000000"/>
          <w:sz w:val="21"/>
          <w:szCs w:val="24"/>
          <w:lang w:eastAsia="es-ES"/>
        </w:rPr>
      </w:pPr>
    </w:p>
    <w:p w:rsidR="009F408B" w:rsidRPr="009F408B" w:rsidRDefault="009F408B" w:rsidP="009F408B">
      <w:pPr>
        <w:spacing w:after="0" w:line="240" w:lineRule="auto"/>
        <w:ind w:firstLine="567"/>
        <w:jc w:val="both"/>
        <w:rPr>
          <w:rFonts w:ascii="Arial" w:eastAsia="Times New Roman" w:hAnsi="Arial" w:cs="Arial"/>
          <w:b/>
          <w:color w:val="000000"/>
          <w:sz w:val="21"/>
          <w:szCs w:val="24"/>
          <w:lang w:eastAsia="es-ES"/>
        </w:rPr>
      </w:pPr>
      <w:r w:rsidRPr="009F408B">
        <w:rPr>
          <w:rFonts w:ascii="Arial" w:eastAsia="Times New Roman" w:hAnsi="Arial" w:cs="Arial"/>
          <w:b/>
          <w:color w:val="000000"/>
          <w:sz w:val="21"/>
          <w:szCs w:val="24"/>
          <w:lang w:eastAsia="es-ES"/>
        </w:rPr>
        <w:t>Fecha:</w:t>
      </w:r>
    </w:p>
    <w:p w:rsidR="009F408B" w:rsidRPr="009F408B" w:rsidRDefault="009F408B" w:rsidP="009F408B">
      <w:pPr>
        <w:spacing w:after="0" w:line="240" w:lineRule="auto"/>
        <w:ind w:firstLine="567"/>
        <w:jc w:val="both"/>
        <w:rPr>
          <w:rFonts w:ascii="Arial" w:eastAsia="Times New Roman" w:hAnsi="Arial" w:cs="Arial"/>
          <w:b/>
          <w:color w:val="000000"/>
          <w:sz w:val="21"/>
          <w:szCs w:val="24"/>
          <w:lang w:eastAsia="es-ES"/>
        </w:rPr>
      </w:pPr>
    </w:p>
    <w:p w:rsidR="009F408B" w:rsidRPr="009F408B" w:rsidRDefault="009F408B" w:rsidP="009F408B">
      <w:pPr>
        <w:spacing w:after="0" w:line="240" w:lineRule="auto"/>
        <w:ind w:firstLine="567"/>
        <w:jc w:val="both"/>
        <w:rPr>
          <w:rFonts w:ascii="Arial" w:eastAsia="Times New Roman" w:hAnsi="Arial" w:cs="Arial"/>
          <w:b/>
          <w:color w:val="000000"/>
          <w:sz w:val="21"/>
          <w:szCs w:val="24"/>
          <w:lang w:eastAsia="es-ES"/>
        </w:rPr>
      </w:pPr>
    </w:p>
    <w:p w:rsidR="009F408B" w:rsidRPr="009F408B" w:rsidRDefault="009F408B" w:rsidP="009F408B">
      <w:pPr>
        <w:spacing w:after="0" w:line="240" w:lineRule="auto"/>
        <w:ind w:firstLine="567"/>
        <w:jc w:val="both"/>
        <w:rPr>
          <w:rFonts w:ascii="Arial" w:eastAsia="Times New Roman" w:hAnsi="Arial" w:cs="Arial"/>
          <w:b/>
          <w:color w:val="000000"/>
          <w:sz w:val="21"/>
          <w:szCs w:val="24"/>
          <w:lang w:eastAsia="es-ES"/>
        </w:rPr>
      </w:pPr>
      <w:r w:rsidRPr="009F408B">
        <w:rPr>
          <w:rFonts w:ascii="Arial" w:eastAsia="Times New Roman" w:hAnsi="Arial" w:cs="Arial"/>
          <w:b/>
          <w:color w:val="000000"/>
          <w:sz w:val="21"/>
          <w:szCs w:val="24"/>
          <w:lang w:eastAsia="es-ES"/>
        </w:rPr>
        <w:t>Firmado:</w:t>
      </w:r>
    </w:p>
    <w:p w:rsidR="009F408B" w:rsidRPr="009F408B" w:rsidRDefault="009F408B" w:rsidP="009F408B">
      <w:pPr>
        <w:spacing w:after="180" w:line="336" w:lineRule="auto"/>
        <w:jc w:val="both"/>
        <w:rPr>
          <w:rFonts w:ascii="Arial" w:eastAsia="Times New Roman" w:hAnsi="Arial" w:cs="Times New Roman"/>
          <w:color w:val="000000"/>
          <w:sz w:val="21"/>
          <w:szCs w:val="24"/>
          <w:lang w:eastAsia="de-DE"/>
        </w:rPr>
      </w:pPr>
    </w:p>
    <w:p w:rsidR="009F408B" w:rsidRPr="009F408B" w:rsidRDefault="009F408B" w:rsidP="009F408B">
      <w:pPr>
        <w:spacing w:after="180" w:line="336" w:lineRule="auto"/>
        <w:ind w:firstLine="567"/>
        <w:jc w:val="both"/>
        <w:rPr>
          <w:rFonts w:ascii="Arial" w:eastAsia="Times New Roman" w:hAnsi="Arial" w:cs="Arial"/>
          <w:color w:val="000000"/>
          <w:sz w:val="21"/>
          <w:szCs w:val="24"/>
          <w:lang w:eastAsia="de-DE"/>
        </w:rPr>
      </w:pPr>
    </w:p>
    <w:p w:rsidR="009F408B" w:rsidRPr="009F408B" w:rsidRDefault="009F408B" w:rsidP="009F408B">
      <w:pPr>
        <w:spacing w:after="180" w:line="336" w:lineRule="auto"/>
        <w:ind w:firstLine="567"/>
        <w:jc w:val="both"/>
        <w:rPr>
          <w:rFonts w:ascii="Arial" w:eastAsia="Times New Roman" w:hAnsi="Arial" w:cs="Arial"/>
          <w:color w:val="000000"/>
          <w:sz w:val="21"/>
          <w:szCs w:val="24"/>
          <w:lang w:eastAsia="de-DE"/>
        </w:rPr>
      </w:pPr>
    </w:p>
    <w:p w:rsidR="009F408B" w:rsidRPr="009F408B" w:rsidRDefault="009F408B" w:rsidP="009F408B">
      <w:pPr>
        <w:spacing w:after="180" w:line="336" w:lineRule="auto"/>
        <w:ind w:firstLine="567"/>
        <w:jc w:val="both"/>
        <w:rPr>
          <w:rFonts w:ascii="Arial" w:eastAsia="Times New Roman" w:hAnsi="Arial" w:cs="Arial"/>
          <w:color w:val="000000"/>
          <w:sz w:val="21"/>
          <w:szCs w:val="24"/>
          <w:lang w:eastAsia="de-DE"/>
        </w:rPr>
      </w:pPr>
    </w:p>
    <w:p w:rsidR="009F408B" w:rsidRPr="009F408B" w:rsidRDefault="009F408B" w:rsidP="009F408B">
      <w:pPr>
        <w:spacing w:after="180" w:line="336" w:lineRule="auto"/>
        <w:ind w:firstLine="567"/>
        <w:jc w:val="both"/>
        <w:rPr>
          <w:rFonts w:ascii="Arial" w:eastAsia="Times New Roman" w:hAnsi="Arial" w:cs="Arial"/>
          <w:color w:val="000000"/>
          <w:sz w:val="21"/>
          <w:szCs w:val="24"/>
          <w:lang w:eastAsia="de-DE"/>
        </w:rPr>
      </w:pPr>
    </w:p>
    <w:p w:rsidR="009F408B" w:rsidRPr="009F408B" w:rsidRDefault="009F408B" w:rsidP="009F408B">
      <w:pPr>
        <w:spacing w:after="180" w:line="336" w:lineRule="auto"/>
        <w:ind w:firstLine="567"/>
        <w:jc w:val="both"/>
        <w:rPr>
          <w:rFonts w:ascii="Arial" w:eastAsia="Times New Roman" w:hAnsi="Arial" w:cs="Arial"/>
          <w:color w:val="000000"/>
          <w:sz w:val="21"/>
          <w:szCs w:val="24"/>
          <w:lang w:eastAsia="de-DE"/>
        </w:rPr>
      </w:pPr>
    </w:p>
    <w:p w:rsidR="009F408B" w:rsidRPr="009F408B" w:rsidRDefault="009F408B" w:rsidP="009F408B">
      <w:pPr>
        <w:spacing w:after="180" w:line="336" w:lineRule="auto"/>
        <w:ind w:firstLine="567"/>
        <w:jc w:val="both"/>
        <w:rPr>
          <w:rFonts w:ascii="Arial" w:eastAsia="Times New Roman" w:hAnsi="Arial" w:cs="Arial"/>
          <w:color w:val="000000"/>
          <w:sz w:val="21"/>
          <w:szCs w:val="24"/>
          <w:lang w:eastAsia="de-DE"/>
        </w:rPr>
      </w:pPr>
    </w:p>
    <w:p w:rsidR="009F408B" w:rsidRPr="009F408B" w:rsidRDefault="009F408B" w:rsidP="009F408B">
      <w:pPr>
        <w:spacing w:after="180" w:line="336" w:lineRule="auto"/>
        <w:ind w:firstLine="567"/>
        <w:jc w:val="both"/>
        <w:rPr>
          <w:rFonts w:ascii="Arial" w:eastAsia="Times New Roman" w:hAnsi="Arial" w:cs="Arial"/>
          <w:color w:val="000000"/>
          <w:sz w:val="21"/>
          <w:szCs w:val="24"/>
          <w:lang w:eastAsia="de-DE"/>
        </w:rPr>
      </w:pPr>
    </w:p>
    <w:p w:rsidR="009F408B" w:rsidRDefault="009F408B" w:rsidP="009F408B">
      <w:pPr>
        <w:spacing w:after="180" w:line="336" w:lineRule="auto"/>
        <w:ind w:firstLine="567"/>
        <w:jc w:val="both"/>
        <w:rPr>
          <w:rFonts w:ascii="Arial" w:eastAsia="Times New Roman" w:hAnsi="Arial" w:cs="Arial"/>
          <w:color w:val="000000"/>
          <w:sz w:val="21"/>
          <w:szCs w:val="24"/>
          <w:lang w:eastAsia="de-DE"/>
        </w:rPr>
      </w:pPr>
    </w:p>
    <w:p w:rsidR="009F408B" w:rsidRDefault="009F408B" w:rsidP="009F408B">
      <w:pPr>
        <w:spacing w:after="180" w:line="336" w:lineRule="auto"/>
        <w:ind w:firstLine="567"/>
        <w:jc w:val="both"/>
        <w:rPr>
          <w:rFonts w:ascii="Arial" w:eastAsia="Times New Roman" w:hAnsi="Arial" w:cs="Arial"/>
          <w:color w:val="000000"/>
          <w:sz w:val="21"/>
          <w:szCs w:val="24"/>
          <w:lang w:eastAsia="de-DE"/>
        </w:rPr>
      </w:pPr>
    </w:p>
    <w:p w:rsidR="009F408B" w:rsidRPr="009F408B" w:rsidRDefault="009F408B" w:rsidP="009F408B">
      <w:pPr>
        <w:spacing w:after="180" w:line="336" w:lineRule="auto"/>
        <w:ind w:firstLine="567"/>
        <w:jc w:val="both"/>
        <w:rPr>
          <w:rFonts w:ascii="Arial" w:eastAsia="Times New Roman" w:hAnsi="Arial" w:cs="Arial"/>
          <w:color w:val="000000"/>
          <w:sz w:val="21"/>
          <w:szCs w:val="24"/>
          <w:lang w:eastAsia="de-DE"/>
        </w:rPr>
      </w:pPr>
      <w:bookmarkStart w:id="0" w:name="_GoBack"/>
      <w:bookmarkEnd w:id="0"/>
    </w:p>
    <w:p w:rsidR="009F408B" w:rsidRPr="009F408B" w:rsidRDefault="009F408B" w:rsidP="009F408B">
      <w:pPr>
        <w:widowControl w:val="0"/>
        <w:autoSpaceDE w:val="0"/>
        <w:autoSpaceDN w:val="0"/>
        <w:spacing w:after="0" w:line="240" w:lineRule="auto"/>
        <w:jc w:val="both"/>
        <w:rPr>
          <w:rFonts w:ascii="Arial" w:eastAsia="Arial" w:hAnsi="Arial" w:cs="Arial"/>
          <w:b/>
          <w:bCs/>
          <w:sz w:val="16"/>
          <w:szCs w:val="16"/>
        </w:rPr>
      </w:pPr>
      <w:r w:rsidRPr="009F408B">
        <w:rPr>
          <w:rFonts w:ascii="Arial" w:eastAsia="Arial" w:hAnsi="Arial" w:cs="Arial"/>
          <w:b/>
          <w:bCs/>
          <w:sz w:val="16"/>
          <w:szCs w:val="16"/>
        </w:rPr>
        <w:t>INFORMACIÓN SOBRE TRATAMIENTO DE DATOS:</w:t>
      </w:r>
    </w:p>
    <w:p w:rsidR="009F408B" w:rsidRPr="009F408B" w:rsidRDefault="009F408B" w:rsidP="009F408B">
      <w:pPr>
        <w:widowControl w:val="0"/>
        <w:autoSpaceDE w:val="0"/>
        <w:autoSpaceDN w:val="0"/>
        <w:spacing w:after="0" w:line="240" w:lineRule="auto"/>
        <w:ind w:left="494"/>
        <w:jc w:val="both"/>
        <w:rPr>
          <w:rFonts w:ascii="Arial" w:eastAsia="Arial" w:hAnsi="Arial" w:cs="Arial"/>
          <w:sz w:val="16"/>
          <w:szCs w:val="16"/>
        </w:rPr>
      </w:pPr>
    </w:p>
    <w:p w:rsidR="009F408B" w:rsidRPr="009F408B" w:rsidRDefault="009F408B" w:rsidP="009F408B">
      <w:pPr>
        <w:widowControl w:val="0"/>
        <w:autoSpaceDE w:val="0"/>
        <w:autoSpaceDN w:val="0"/>
        <w:spacing w:after="0" w:line="240" w:lineRule="auto"/>
        <w:jc w:val="both"/>
        <w:rPr>
          <w:rFonts w:ascii="Arial" w:eastAsia="Arial" w:hAnsi="Arial" w:cs="Arial"/>
          <w:sz w:val="16"/>
          <w:szCs w:val="16"/>
        </w:rPr>
      </w:pPr>
      <w:r w:rsidRPr="009F408B">
        <w:rPr>
          <w:rFonts w:ascii="Arial" w:eastAsia="Arial" w:hAnsi="Arial" w:cs="Arial"/>
          <w:sz w:val="16"/>
          <w:szCs w:val="16"/>
        </w:rPr>
        <w:t>El responsable del tratamiento de tus datos personales es la DIRECCIÓN GENERAL DE DEPORTE, Avda. Ranillas, 5D, 2ª planta, 50018, Zaragoza.</w:t>
      </w:r>
    </w:p>
    <w:p w:rsidR="009F408B" w:rsidRPr="009F408B" w:rsidRDefault="009F408B" w:rsidP="009F408B">
      <w:pPr>
        <w:widowControl w:val="0"/>
        <w:autoSpaceDE w:val="0"/>
        <w:autoSpaceDN w:val="0"/>
        <w:spacing w:after="0" w:line="240" w:lineRule="auto"/>
        <w:ind w:left="494"/>
        <w:jc w:val="both"/>
        <w:rPr>
          <w:rFonts w:ascii="Arial" w:eastAsia="Arial" w:hAnsi="Arial" w:cs="Arial"/>
          <w:sz w:val="16"/>
          <w:szCs w:val="16"/>
        </w:rPr>
      </w:pPr>
    </w:p>
    <w:p w:rsidR="009F408B" w:rsidRPr="009F408B" w:rsidRDefault="009F408B" w:rsidP="009F408B">
      <w:pPr>
        <w:widowControl w:val="0"/>
        <w:autoSpaceDE w:val="0"/>
        <w:autoSpaceDN w:val="0"/>
        <w:spacing w:after="0" w:line="240" w:lineRule="auto"/>
        <w:jc w:val="both"/>
        <w:rPr>
          <w:rFonts w:ascii="Arial" w:eastAsia="Arial" w:hAnsi="Arial" w:cs="Arial"/>
          <w:sz w:val="16"/>
          <w:szCs w:val="16"/>
        </w:rPr>
      </w:pPr>
      <w:r w:rsidRPr="009F408B">
        <w:rPr>
          <w:rFonts w:ascii="Arial" w:eastAsia="Arial" w:hAnsi="Arial" w:cs="Arial"/>
          <w:sz w:val="16"/>
          <w:szCs w:val="16"/>
        </w:rPr>
        <w:t>La finalidad de este tratamiento es gestionar el procedimiento de concesión de subvenciones.</w:t>
      </w:r>
    </w:p>
    <w:p w:rsidR="009F408B" w:rsidRPr="009F408B" w:rsidRDefault="009F408B" w:rsidP="009F408B">
      <w:pPr>
        <w:widowControl w:val="0"/>
        <w:autoSpaceDE w:val="0"/>
        <w:autoSpaceDN w:val="0"/>
        <w:spacing w:after="0" w:line="240" w:lineRule="auto"/>
        <w:ind w:left="494"/>
        <w:jc w:val="both"/>
        <w:rPr>
          <w:rFonts w:ascii="Arial" w:eastAsia="Arial" w:hAnsi="Arial" w:cs="Arial"/>
          <w:sz w:val="16"/>
          <w:szCs w:val="16"/>
        </w:rPr>
      </w:pPr>
    </w:p>
    <w:p w:rsidR="009F408B" w:rsidRPr="009F408B" w:rsidRDefault="009F408B" w:rsidP="009F408B">
      <w:pPr>
        <w:widowControl w:val="0"/>
        <w:autoSpaceDE w:val="0"/>
        <w:autoSpaceDN w:val="0"/>
        <w:spacing w:after="0" w:line="240" w:lineRule="auto"/>
        <w:jc w:val="both"/>
        <w:rPr>
          <w:rFonts w:ascii="Arial" w:eastAsia="Arial" w:hAnsi="Arial" w:cs="Arial"/>
          <w:sz w:val="16"/>
          <w:szCs w:val="16"/>
        </w:rPr>
      </w:pPr>
      <w:r w:rsidRPr="009F408B">
        <w:rPr>
          <w:rFonts w:ascii="Arial" w:eastAsia="Arial" w:hAnsi="Arial" w:cs="Arial"/>
          <w:sz w:val="16"/>
          <w:szCs w:val="16"/>
        </w:rPr>
        <w:t>La legitimación para realizar el tratamiento de datos se basa en el cumplimiento de una misión realizada en interés público y en el cumplimiento de una obligación legal aplicable al responsable del tratamiento.</w:t>
      </w:r>
    </w:p>
    <w:p w:rsidR="009F408B" w:rsidRPr="009F408B" w:rsidRDefault="009F408B" w:rsidP="009F408B">
      <w:pPr>
        <w:widowControl w:val="0"/>
        <w:autoSpaceDE w:val="0"/>
        <w:autoSpaceDN w:val="0"/>
        <w:spacing w:after="0" w:line="240" w:lineRule="auto"/>
        <w:ind w:left="494"/>
        <w:jc w:val="both"/>
        <w:rPr>
          <w:rFonts w:ascii="Arial" w:eastAsia="Arial" w:hAnsi="Arial" w:cs="Arial"/>
          <w:sz w:val="16"/>
          <w:szCs w:val="16"/>
        </w:rPr>
      </w:pPr>
    </w:p>
    <w:p w:rsidR="009F408B" w:rsidRPr="009F408B" w:rsidRDefault="009F408B" w:rsidP="009F408B">
      <w:pPr>
        <w:widowControl w:val="0"/>
        <w:autoSpaceDE w:val="0"/>
        <w:autoSpaceDN w:val="0"/>
        <w:spacing w:after="0" w:line="240" w:lineRule="auto"/>
        <w:jc w:val="both"/>
        <w:rPr>
          <w:rFonts w:ascii="Arial" w:eastAsia="Arial" w:hAnsi="Arial" w:cs="Arial"/>
          <w:sz w:val="16"/>
          <w:szCs w:val="16"/>
        </w:rPr>
      </w:pPr>
      <w:r w:rsidRPr="009F408B">
        <w:rPr>
          <w:rFonts w:ascii="Arial" w:eastAsia="Arial" w:hAnsi="Arial" w:cs="Arial"/>
          <w:sz w:val="16"/>
          <w:szCs w:val="16"/>
        </w:rPr>
        <w:t>No vamos a comunicar tus datos personales a terceros destinatarios salvo obligación legal.</w:t>
      </w:r>
    </w:p>
    <w:p w:rsidR="009F408B" w:rsidRPr="009F408B" w:rsidRDefault="009F408B" w:rsidP="009F408B">
      <w:pPr>
        <w:widowControl w:val="0"/>
        <w:autoSpaceDE w:val="0"/>
        <w:autoSpaceDN w:val="0"/>
        <w:spacing w:after="0" w:line="240" w:lineRule="auto"/>
        <w:ind w:left="494"/>
        <w:jc w:val="both"/>
        <w:rPr>
          <w:rFonts w:ascii="Arial" w:eastAsia="Arial" w:hAnsi="Arial" w:cs="Arial"/>
          <w:sz w:val="16"/>
          <w:szCs w:val="16"/>
        </w:rPr>
      </w:pPr>
    </w:p>
    <w:p w:rsidR="009F408B" w:rsidRPr="009F408B" w:rsidRDefault="009F408B" w:rsidP="009F408B">
      <w:pPr>
        <w:widowControl w:val="0"/>
        <w:autoSpaceDE w:val="0"/>
        <w:autoSpaceDN w:val="0"/>
        <w:spacing w:after="0" w:line="240" w:lineRule="auto"/>
        <w:jc w:val="both"/>
        <w:rPr>
          <w:rFonts w:ascii="Arial" w:eastAsia="Arial" w:hAnsi="Arial" w:cs="Arial"/>
          <w:sz w:val="16"/>
          <w:szCs w:val="16"/>
        </w:rPr>
      </w:pPr>
      <w:r w:rsidRPr="009F408B">
        <w:rPr>
          <w:rFonts w:ascii="Arial" w:eastAsia="Arial" w:hAnsi="Arial" w:cs="Arial"/>
          <w:sz w:val="16"/>
          <w:szCs w:val="16"/>
        </w:rPr>
        <w:t xml:space="preserve">Podrás ejercer tus derechos de </w:t>
      </w:r>
      <w:hyperlink r:id="rId7" w:history="1">
        <w:r w:rsidRPr="009F408B">
          <w:rPr>
            <w:rFonts w:ascii="Arial" w:eastAsia="Arial" w:hAnsi="Arial" w:cs="Arial"/>
            <w:sz w:val="16"/>
            <w:szCs w:val="16"/>
          </w:rPr>
          <w:t>acceso</w:t>
        </w:r>
      </w:hyperlink>
      <w:r w:rsidRPr="009F408B">
        <w:rPr>
          <w:rFonts w:ascii="Arial" w:eastAsia="Arial" w:hAnsi="Arial" w:cs="Arial"/>
          <w:sz w:val="16"/>
          <w:szCs w:val="16"/>
        </w:rPr>
        <w:t xml:space="preserve">, </w:t>
      </w:r>
      <w:hyperlink r:id="rId8" w:history="1">
        <w:r w:rsidRPr="009F408B">
          <w:rPr>
            <w:rFonts w:ascii="Arial" w:eastAsia="Arial" w:hAnsi="Arial" w:cs="Arial"/>
            <w:sz w:val="16"/>
            <w:szCs w:val="16"/>
          </w:rPr>
          <w:t>rectificación</w:t>
        </w:r>
      </w:hyperlink>
      <w:r w:rsidRPr="009F408B">
        <w:rPr>
          <w:rFonts w:ascii="Arial" w:eastAsia="Arial" w:hAnsi="Arial" w:cs="Arial"/>
          <w:sz w:val="16"/>
          <w:szCs w:val="16"/>
        </w:rPr>
        <w:t xml:space="preserve">, </w:t>
      </w:r>
      <w:hyperlink r:id="rId9" w:history="1">
        <w:r w:rsidRPr="009F408B">
          <w:rPr>
            <w:rFonts w:ascii="Arial" w:eastAsia="Arial" w:hAnsi="Arial" w:cs="Arial"/>
            <w:sz w:val="16"/>
            <w:szCs w:val="16"/>
          </w:rPr>
          <w:t>supresión</w:t>
        </w:r>
      </w:hyperlink>
      <w:r w:rsidRPr="009F408B">
        <w:rPr>
          <w:rFonts w:ascii="Arial" w:eastAsia="Arial" w:hAnsi="Arial" w:cs="Arial"/>
          <w:sz w:val="16"/>
          <w:szCs w:val="16"/>
        </w:rPr>
        <w:t xml:space="preserve"> y </w:t>
      </w:r>
      <w:hyperlink r:id="rId10" w:history="1">
        <w:r w:rsidRPr="009F408B">
          <w:rPr>
            <w:rFonts w:ascii="Arial" w:eastAsia="Arial" w:hAnsi="Arial" w:cs="Arial"/>
            <w:sz w:val="16"/>
            <w:szCs w:val="16"/>
          </w:rPr>
          <w:t>portabilidad</w:t>
        </w:r>
      </w:hyperlink>
      <w:r w:rsidRPr="009F408B">
        <w:rPr>
          <w:rFonts w:ascii="Arial" w:eastAsia="Arial" w:hAnsi="Arial" w:cs="Arial"/>
          <w:sz w:val="16"/>
          <w:szCs w:val="16"/>
        </w:rPr>
        <w:t xml:space="preserve"> de los datos o de </w:t>
      </w:r>
      <w:hyperlink r:id="rId11" w:history="1">
        <w:r w:rsidRPr="009F408B">
          <w:rPr>
            <w:rFonts w:ascii="Arial" w:eastAsia="Arial" w:hAnsi="Arial" w:cs="Arial"/>
            <w:sz w:val="16"/>
            <w:szCs w:val="16"/>
          </w:rPr>
          <w:t>limitación</w:t>
        </w:r>
      </w:hyperlink>
      <w:r w:rsidRPr="009F408B">
        <w:rPr>
          <w:rFonts w:ascii="Arial" w:eastAsia="Arial" w:hAnsi="Arial" w:cs="Arial"/>
          <w:sz w:val="16"/>
          <w:szCs w:val="16"/>
        </w:rPr>
        <w:t xml:space="preserve"> y </w:t>
      </w:r>
      <w:hyperlink r:id="rId12" w:history="1">
        <w:r w:rsidRPr="009F408B">
          <w:rPr>
            <w:rFonts w:ascii="Arial" w:eastAsia="Arial" w:hAnsi="Arial" w:cs="Arial"/>
            <w:sz w:val="16"/>
            <w:szCs w:val="16"/>
          </w:rPr>
          <w:t>oposición</w:t>
        </w:r>
      </w:hyperlink>
      <w:r w:rsidRPr="009F408B">
        <w:rPr>
          <w:rFonts w:ascii="Arial" w:eastAsia="Arial" w:hAnsi="Arial" w:cs="Arial"/>
          <w:sz w:val="16"/>
          <w:szCs w:val="16"/>
        </w:rPr>
        <w:t xml:space="preserve"> a su tratamiento, así como a </w:t>
      </w:r>
      <w:hyperlink r:id="rId13" w:history="1">
        <w:r w:rsidRPr="009F408B">
          <w:rPr>
            <w:rFonts w:ascii="Arial" w:eastAsia="Arial" w:hAnsi="Arial" w:cs="Arial"/>
            <w:sz w:val="16"/>
            <w:szCs w:val="16"/>
          </w:rPr>
          <w:t>no ser objeto de decisiones individuales automatizadas</w:t>
        </w:r>
      </w:hyperlink>
      <w:r w:rsidRPr="009F408B">
        <w:rPr>
          <w:rFonts w:ascii="Arial" w:eastAsia="Arial" w:hAnsi="Arial" w:cs="Arial"/>
          <w:sz w:val="16"/>
          <w:szCs w:val="16"/>
        </w:rPr>
        <w:t xml:space="preserve"> a través de la sede electrónica de la Administración de la Comunidad Autónoma de Aragón con los formularios normalizados disponibles.</w:t>
      </w:r>
    </w:p>
    <w:p w:rsidR="009F408B" w:rsidRPr="009F408B" w:rsidRDefault="009F408B" w:rsidP="009F408B">
      <w:pPr>
        <w:widowControl w:val="0"/>
        <w:autoSpaceDE w:val="0"/>
        <w:autoSpaceDN w:val="0"/>
        <w:spacing w:after="0" w:line="240" w:lineRule="auto"/>
        <w:jc w:val="both"/>
        <w:rPr>
          <w:rFonts w:ascii="Arial" w:eastAsia="Arial" w:hAnsi="Arial" w:cs="Arial"/>
          <w:sz w:val="16"/>
          <w:szCs w:val="16"/>
        </w:rPr>
      </w:pPr>
      <w:r w:rsidRPr="009F408B">
        <w:rPr>
          <w:rFonts w:ascii="Arial" w:eastAsia="Arial" w:hAnsi="Arial" w:cs="Arial"/>
          <w:sz w:val="16"/>
          <w:szCs w:val="16"/>
        </w:rPr>
        <w:t>Podrás consultar la información adicional y detallada sobre esta actividad de tratamiento en </w:t>
      </w:r>
      <w:hyperlink r:id="rId14" w:history="1">
        <w:r w:rsidRPr="009F408B">
          <w:rPr>
            <w:rFonts w:ascii="Arial" w:eastAsia="Arial" w:hAnsi="Arial" w:cs="Arial"/>
            <w:sz w:val="16"/>
            <w:szCs w:val="16"/>
          </w:rPr>
          <w:t>https://aplicaciones.aragon.es/notif_lopd_pub/details.action?fileId=472</w:t>
        </w:r>
      </w:hyperlink>
    </w:p>
    <w:p w:rsidR="00B6442B" w:rsidRDefault="00B6442B"/>
    <w:sectPr w:rsidR="00B6442B">
      <w:head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08B" w:rsidRDefault="009F408B" w:rsidP="009F408B">
      <w:pPr>
        <w:spacing w:after="0" w:line="240" w:lineRule="auto"/>
      </w:pPr>
      <w:r>
        <w:separator/>
      </w:r>
    </w:p>
  </w:endnote>
  <w:endnote w:type="continuationSeparator" w:id="0">
    <w:p w:rsidR="009F408B" w:rsidRDefault="009F408B" w:rsidP="009F4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08B" w:rsidRDefault="009F408B" w:rsidP="009F408B">
      <w:pPr>
        <w:spacing w:after="0" w:line="240" w:lineRule="auto"/>
      </w:pPr>
      <w:r>
        <w:separator/>
      </w:r>
    </w:p>
  </w:footnote>
  <w:footnote w:type="continuationSeparator" w:id="0">
    <w:p w:rsidR="009F408B" w:rsidRDefault="009F408B" w:rsidP="009F408B">
      <w:pPr>
        <w:spacing w:after="0" w:line="240" w:lineRule="auto"/>
      </w:pPr>
      <w:r>
        <w:continuationSeparator/>
      </w:r>
    </w:p>
  </w:footnote>
  <w:footnote w:id="1">
    <w:p w:rsidR="009F408B" w:rsidRPr="0011212C" w:rsidRDefault="009F408B" w:rsidP="009F408B">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08B" w:rsidRDefault="009F408B" w:rsidP="009F408B">
    <w:pPr>
      <w:pStyle w:val="Encabezado"/>
      <w:tabs>
        <w:tab w:val="clear" w:pos="4252"/>
        <w:tab w:val="clear" w:pos="8504"/>
        <w:tab w:val="left" w:pos="973"/>
      </w:tabs>
    </w:pPr>
    <w:r>
      <w:rPr>
        <w:noProof/>
      </w:rPr>
      <w:drawing>
        <wp:anchor distT="0" distB="0" distL="114300" distR="114300" simplePos="0" relativeHeight="251662336" behindDoc="0" locked="0" layoutInCell="1" allowOverlap="1" wp14:anchorId="6BC80151" wp14:editId="72E77430">
          <wp:simplePos x="0" y="0"/>
          <wp:positionH relativeFrom="column">
            <wp:posOffset>1367790</wp:posOffset>
          </wp:positionH>
          <wp:positionV relativeFrom="paragraph">
            <wp:posOffset>-116205</wp:posOffset>
          </wp:positionV>
          <wp:extent cx="1675130" cy="365067"/>
          <wp:effectExtent l="0" t="0" r="1270" b="0"/>
          <wp:wrapNone/>
          <wp:docPr id="161" name="Imagen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5130" cy="36506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46147B4" wp14:editId="13089E62">
          <wp:simplePos x="0" y="0"/>
          <wp:positionH relativeFrom="column">
            <wp:posOffset>-545465</wp:posOffset>
          </wp:positionH>
          <wp:positionV relativeFrom="paragraph">
            <wp:posOffset>-112395</wp:posOffset>
          </wp:positionV>
          <wp:extent cx="1500505" cy="361950"/>
          <wp:effectExtent l="0" t="0" r="4445" b="0"/>
          <wp:wrapNone/>
          <wp:docPr id="162" name="Imagen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obierno de Aragó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00505" cy="3619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CB0CED9" wp14:editId="35FC2BFB">
          <wp:simplePos x="0" y="0"/>
          <wp:positionH relativeFrom="column">
            <wp:posOffset>4577080</wp:posOffset>
          </wp:positionH>
          <wp:positionV relativeFrom="paragraph">
            <wp:posOffset>-146685</wp:posOffset>
          </wp:positionV>
          <wp:extent cx="1342251" cy="356081"/>
          <wp:effectExtent l="0" t="0" r="0" b="6350"/>
          <wp:wrapNone/>
          <wp:docPr id="163" name="Imagen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 Financiado por la Unión Europea_PANTON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42251" cy="35608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6300B29" wp14:editId="1C28E89B">
          <wp:simplePos x="0" y="0"/>
          <wp:positionH relativeFrom="column">
            <wp:posOffset>3431540</wp:posOffset>
          </wp:positionH>
          <wp:positionV relativeFrom="paragraph">
            <wp:posOffset>-213684</wp:posOffset>
          </wp:positionV>
          <wp:extent cx="812717" cy="457200"/>
          <wp:effectExtent l="0" t="0" r="6985" b="0"/>
          <wp:wrapNone/>
          <wp:docPr id="164" name="Imagen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COLO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12717" cy="457200"/>
                  </a:xfrm>
                  <a:prstGeom prst="rect">
                    <a:avLst/>
                  </a:prstGeom>
                </pic:spPr>
              </pic:pic>
            </a:graphicData>
          </a:graphic>
          <wp14:sizeRelH relativeFrom="margin">
            <wp14:pctWidth>0</wp14:pctWidth>
          </wp14:sizeRelH>
          <wp14:sizeRelV relativeFrom="margin">
            <wp14:pctHeight>0</wp14:pctHeight>
          </wp14:sizeRelV>
        </wp:anchor>
      </w:drawing>
    </w:r>
    <w:r>
      <w:tab/>
    </w:r>
  </w:p>
  <w:p w:rsidR="009F408B" w:rsidRDefault="009F408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E2A9F"/>
    <w:multiLevelType w:val="hybridMultilevel"/>
    <w:tmpl w:val="85440EA0"/>
    <w:lvl w:ilvl="0" w:tplc="7FD22B3C">
      <w:start w:val="1"/>
      <w:numFmt w:val="decimal"/>
      <w:lvlText w:val="%1."/>
      <w:lvlJc w:val="left"/>
      <w:pPr>
        <w:ind w:left="1776" w:hanging="360"/>
      </w:pPr>
      <w:rPr>
        <w:rFonts w:hint="default"/>
        <w:sz w:val="22"/>
        <w:szCs w:val="22"/>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 w15:restartNumberingAfterBreak="0">
    <w:nsid w:val="1C314A4A"/>
    <w:multiLevelType w:val="hybridMultilevel"/>
    <w:tmpl w:val="E1C02B0E"/>
    <w:lvl w:ilvl="0" w:tplc="1C6229DA">
      <w:start w:val="4"/>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298E5685"/>
    <w:multiLevelType w:val="hybridMultilevel"/>
    <w:tmpl w:val="D5F225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53377CD"/>
    <w:multiLevelType w:val="hybridMultilevel"/>
    <w:tmpl w:val="D3C26BAE"/>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8B"/>
    <w:rsid w:val="009F408B"/>
    <w:rsid w:val="00B644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BA4D9"/>
  <w15:chartTrackingRefBased/>
  <w15:docId w15:val="{FFC8D7E9-5E41-47E2-946D-63827E036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408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F408B"/>
  </w:style>
  <w:style w:type="paragraph" w:styleId="Piedepgina">
    <w:name w:val="footer"/>
    <w:basedOn w:val="Normal"/>
    <w:link w:val="PiedepginaCar"/>
    <w:uiPriority w:val="99"/>
    <w:unhideWhenUsed/>
    <w:rsid w:val="009F408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F408B"/>
  </w:style>
  <w:style w:type="paragraph" w:styleId="Textonotapie">
    <w:name w:val="footnote text"/>
    <w:basedOn w:val="Normal"/>
    <w:link w:val="TextonotapieCar"/>
    <w:uiPriority w:val="99"/>
    <w:semiHidden/>
    <w:unhideWhenUsed/>
    <w:rsid w:val="009F408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F408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rectificacion" TargetMode="External"/><Relationship Id="rId13" Type="http://schemas.openxmlformats.org/officeDocument/2006/relationships/hyperlink" Target="https://www.aragon.es/tramitador/-/tramite/proteccion-datos-ejercicio-derecho-objeto-decisiones-individuales-automatizadas" TargetMode="External"/><Relationship Id="rId3" Type="http://schemas.openxmlformats.org/officeDocument/2006/relationships/settings" Target="settings.xml"/><Relationship Id="rId7" Type="http://schemas.openxmlformats.org/officeDocument/2006/relationships/hyperlink" Target="https://www.aragon.es/tramitador/-/tramite/proteccion-datos-ejercicio-derecho-acceso" TargetMode="External"/><Relationship Id="rId12" Type="http://schemas.openxmlformats.org/officeDocument/2006/relationships/hyperlink" Target="https://www.aragon.es/tramitador/-/tramite/proteccion-datos-ejercicio-derecho-oposic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agon.es/tramitador/-/tramite/proteccion-datos-ejercicio-derecho-limitaci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ragon.es/tramitador/-/tramite/proteccion-datos-ejercicio-derecho-portabilidad-datos" TargetMode="External"/><Relationship Id="rId4" Type="http://schemas.openxmlformats.org/officeDocument/2006/relationships/webSettings" Target="webSettings.xml"/><Relationship Id="rId9" Type="http://schemas.openxmlformats.org/officeDocument/2006/relationships/hyperlink" Target="https://www.aragon.es/tramitador/-/tramite/proteccion-datos-ejercicio-derecho-supresion-derecho-olvido" TargetMode="External"/><Relationship Id="rId14" Type="http://schemas.openxmlformats.org/officeDocument/2006/relationships/hyperlink" Target="https://aplicaciones.aragon.es/notif_lopd_pub/details.action?fileId=472"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832</Words>
  <Characters>4577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1</cp:revision>
  <dcterms:created xsi:type="dcterms:W3CDTF">2023-07-10T10:42:00Z</dcterms:created>
  <dcterms:modified xsi:type="dcterms:W3CDTF">2023-07-10T10:43:00Z</dcterms:modified>
</cp:coreProperties>
</file>