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23853" w14:textId="77777777" w:rsidR="00996248" w:rsidRDefault="00996248" w:rsidP="00996248">
      <w:pPr>
        <w:jc w:val="center"/>
      </w:pPr>
      <w:r>
        <w:rPr>
          <w:noProof/>
          <w:lang w:eastAsia="es-ES"/>
        </w:rPr>
        <mc:AlternateContent>
          <mc:Choice Requires="wps">
            <w:drawing>
              <wp:anchor distT="0" distB="0" distL="114300" distR="114300" simplePos="0" relativeHeight="251660288" behindDoc="0" locked="0" layoutInCell="1" allowOverlap="1" wp14:anchorId="3E47202A" wp14:editId="49A9D07C">
                <wp:simplePos x="0" y="0"/>
                <wp:positionH relativeFrom="column">
                  <wp:posOffset>53206</wp:posOffset>
                </wp:positionH>
                <wp:positionV relativeFrom="paragraph">
                  <wp:posOffset>-197405</wp:posOffset>
                </wp:positionV>
                <wp:extent cx="5364051" cy="534474"/>
                <wp:effectExtent l="0" t="0" r="27305" b="18415"/>
                <wp:wrapNone/>
                <wp:docPr id="4" name="4 Cuadro de texto"/>
                <wp:cNvGraphicFramePr/>
                <a:graphic xmlns:a="http://schemas.openxmlformats.org/drawingml/2006/main">
                  <a:graphicData uri="http://schemas.microsoft.com/office/word/2010/wordprocessingShape">
                    <wps:wsp>
                      <wps:cNvSpPr txBox="1"/>
                      <wps:spPr>
                        <a:xfrm>
                          <a:off x="0" y="0"/>
                          <a:ext cx="5364051" cy="534474"/>
                        </a:xfrm>
                        <a:prstGeom prst="rect">
                          <a:avLst/>
                        </a:prstGeom>
                        <a:solidFill>
                          <a:schemeClr val="accen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B15853D" w14:textId="296F0DB1" w:rsidR="00996248" w:rsidRPr="005F45B7" w:rsidRDefault="00996248" w:rsidP="00996248">
                            <w:pPr>
                              <w:jc w:val="center"/>
                              <w:rPr>
                                <w:b/>
                                <w:color w:val="FF0000"/>
                              </w:rPr>
                            </w:pPr>
                            <w:r w:rsidRPr="00461DB8">
                              <w:rPr>
                                <w:b/>
                                <w:color w:val="FFFFFF" w:themeColor="background1"/>
                              </w:rPr>
                              <w:t xml:space="preserve">SOLICITUD DE </w:t>
                            </w:r>
                            <w:r w:rsidR="00DE0905">
                              <w:rPr>
                                <w:b/>
                                <w:color w:val="FFFFFF" w:themeColor="background1"/>
                              </w:rPr>
                              <w:t>SUBVENCIONES</w:t>
                            </w:r>
                            <w:r w:rsidRPr="00461DB8">
                              <w:rPr>
                                <w:b/>
                                <w:color w:val="FFFFFF" w:themeColor="background1"/>
                              </w:rPr>
                              <w:t xml:space="preserve"> PARA ACTIVIDADES ORDINARIAS DE LAS FEDERACIONES</w:t>
                            </w:r>
                            <w:r w:rsidRPr="00996248">
                              <w:rPr>
                                <w:color w:val="FFFFFF" w:themeColor="background1"/>
                              </w:rPr>
                              <w:t xml:space="preserve"> </w:t>
                            </w:r>
                            <w:r w:rsidRPr="00461DB8">
                              <w:rPr>
                                <w:b/>
                                <w:color w:val="FFFFFF" w:themeColor="background1"/>
                              </w:rPr>
                              <w:t>DEPORTIVAS ARAGONESAS</w:t>
                            </w:r>
                            <w:r w:rsidR="00DE0905">
                              <w:rPr>
                                <w:b/>
                                <w:color w:val="FFFFFF" w:themeColor="background1"/>
                              </w:rPr>
                              <w:t xml:space="preserve"> EN EL AÑO </w:t>
                            </w:r>
                            <w:r w:rsidR="009218A8">
                              <w:rPr>
                                <w:b/>
                                <w:color w:val="FFFFFF" w:themeColor="background1"/>
                              </w:rPr>
                              <w:t>2023</w:t>
                            </w:r>
                          </w:p>
                          <w:p w14:paraId="43A54988" w14:textId="77777777" w:rsidR="00996248" w:rsidRPr="00996248" w:rsidRDefault="00996248">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47202A" id="_x0000_t202" coordsize="21600,21600" o:spt="202" path="m,l,21600r21600,l21600,xe">
                <v:stroke joinstyle="miter"/>
                <v:path gradientshapeok="t" o:connecttype="rect"/>
              </v:shapetype>
              <v:shape id="4 Cuadro de texto" o:spid="_x0000_s1026" type="#_x0000_t202" style="position:absolute;left:0;text-align:left;margin-left:4.2pt;margin-top:-15.55pt;width:422.35pt;height:42.1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GfWlgIAAL0FAAAOAAAAZHJzL2Uyb0RvYy54bWysVN9P2zAQfp+0/8Hy+0hLU9gqUtQVMU1C&#10;gAYTz65jtxa2z7PdJt1fv7OTlpZNmpj2kpx93/36fHcXl63RZCN8UGArOjwZUCIsh1rZZUW/P15/&#10;+EhJiMzWTIMVFd2KQC+n799dNG4iTmEFuhaeoBMbJo2r6CpGNymKwFfCsHACTlhUSvCGRTz6ZVF7&#10;1qB3o4vTweCsaMDXzgMXIeDtVaek0+xfSsHjnZRBRKIrirnF/PX5u0jfYnrBJkvP3ErxPg32D1kY&#10;piwG3bu6YpGRtVe/uTKKewgg4wkHU4CUiotcA1YzHLyq5mHFnMi1IDnB7WkK/88tv93ce6LqipaU&#10;WGbwiUoyX7PaA6kFiaKNkEhqXJgg9sEhOrafocXH3t0HvEy1t9Kb9MeqCOqR7u2eYvRDOF6OR2fl&#10;YDykhKNuPCrL8zK5KV6snQ/xiwBDklBRj0+YmWWbmxA76A6SggXQqr5WWudDahsx155sGD4441zY&#10;mPPEAEdIbUlT0bPReJCdH+mS+72PhWb8uU/xAIX+tE0hRW6yPrXEUsdGluJWi4TR9puQSHIm5a95&#10;ZnRCSazqLYY9/iWrtxh3daBFjgw27o2NsuA7lo7prZ931MoOj+94UHcSY7to++5ZQL3F5vHQzWBw&#10;/Foh0TcsxHvmceiwX3CRxDv8SA34OtBLlKzA//zTfcLjLKCWkgaHuKLhx5p5QYn+anFKPg3LMk19&#10;PpTj81M8+EPN4lBj12YO2DbYnZhdFhM+6p0oPZgn3DezFBVVzHKMXdG4E+exWy24r7iYzTII59yx&#10;eGMfHE+uE72pwR7bJ+Zd3+RpzG5hN+5s8qrXO2yytDBbR5AqD0IiuGO1Jx53RB6lfp+lJXR4zqiX&#10;rTv9BQAA//8DAFBLAwQUAAYACAAAACEAdEiBWdwAAAAIAQAADwAAAGRycy9kb3ducmV2LnhtbEyP&#10;QU+DQBCF7yb+h82YeGsXRBuKDI0x8aC3Yg8et+wICDuL7ELpv3d7sqeZyXt58718t5hezDS61jJC&#10;vI5AEFdWt1wjHD7fVikI5xVr1VsmhDM52BW3N7nKtD3xnubS1yKEsMsUQuP9kEnpqoaMcms7EAft&#10;245G+XCOtdSjOoVw08uHKNpIo1oOHxo10GtDVVdOBkF+WGn255/5a/tbJu9b6g7TpkO8v1tenkF4&#10;Wvy/GS74AR2KwHS0E2sneoT0MRgRVkkcgwh6+pSE5YhwmbLI5XWB4g8AAP//AwBQSwECLQAUAAYA&#10;CAAAACEAtoM4kv4AAADhAQAAEwAAAAAAAAAAAAAAAAAAAAAAW0NvbnRlbnRfVHlwZXNdLnhtbFBL&#10;AQItABQABgAIAAAAIQA4/SH/1gAAAJQBAAALAAAAAAAAAAAAAAAAAC8BAABfcmVscy8ucmVsc1BL&#10;AQItABQABgAIAAAAIQCjHGfWlgIAAL0FAAAOAAAAAAAAAAAAAAAAAC4CAABkcnMvZTJvRG9jLnht&#10;bFBLAQItABQABgAIAAAAIQB0SIFZ3AAAAAgBAAAPAAAAAAAAAAAAAAAAAPAEAABkcnMvZG93bnJl&#10;di54bWxQSwUGAAAAAAQABADzAAAA+QUAAAAA&#10;" fillcolor="#4f81bd [3204]" strokeweight=".5pt">
                <v:textbox>
                  <w:txbxContent>
                    <w:p w14:paraId="3B15853D" w14:textId="296F0DB1" w:rsidR="00996248" w:rsidRPr="005F45B7" w:rsidRDefault="00996248" w:rsidP="00996248">
                      <w:pPr>
                        <w:jc w:val="center"/>
                        <w:rPr>
                          <w:b/>
                          <w:color w:val="FF0000"/>
                        </w:rPr>
                      </w:pPr>
                      <w:r w:rsidRPr="00461DB8">
                        <w:rPr>
                          <w:b/>
                          <w:color w:val="FFFFFF" w:themeColor="background1"/>
                        </w:rPr>
                        <w:t xml:space="preserve">SOLICITUD DE </w:t>
                      </w:r>
                      <w:r w:rsidR="00DE0905">
                        <w:rPr>
                          <w:b/>
                          <w:color w:val="FFFFFF" w:themeColor="background1"/>
                        </w:rPr>
                        <w:t>SUBVENCIONES</w:t>
                      </w:r>
                      <w:r w:rsidRPr="00461DB8">
                        <w:rPr>
                          <w:b/>
                          <w:color w:val="FFFFFF" w:themeColor="background1"/>
                        </w:rPr>
                        <w:t xml:space="preserve"> PARA ACTIVIDADES ORDINARIAS DE LAS FEDERACIONES</w:t>
                      </w:r>
                      <w:r w:rsidRPr="00996248">
                        <w:rPr>
                          <w:color w:val="FFFFFF" w:themeColor="background1"/>
                        </w:rPr>
                        <w:t xml:space="preserve"> </w:t>
                      </w:r>
                      <w:r w:rsidRPr="00461DB8">
                        <w:rPr>
                          <w:b/>
                          <w:color w:val="FFFFFF" w:themeColor="background1"/>
                        </w:rPr>
                        <w:t>DEPORTIVAS ARAGONESAS</w:t>
                      </w:r>
                      <w:r w:rsidR="00DE0905">
                        <w:rPr>
                          <w:b/>
                          <w:color w:val="FFFFFF" w:themeColor="background1"/>
                        </w:rPr>
                        <w:t xml:space="preserve"> EN EL AÑO </w:t>
                      </w:r>
                      <w:r w:rsidR="009218A8">
                        <w:rPr>
                          <w:b/>
                          <w:color w:val="FFFFFF" w:themeColor="background1"/>
                        </w:rPr>
                        <w:t>2023</w:t>
                      </w:r>
                    </w:p>
                    <w:p w14:paraId="43A54988" w14:textId="77777777" w:rsidR="00996248" w:rsidRPr="00996248" w:rsidRDefault="00996248">
                      <w:pPr>
                        <w:rPr>
                          <w:color w:val="FFFFFF" w:themeColor="background1"/>
                        </w:rPr>
                      </w:pPr>
                    </w:p>
                  </w:txbxContent>
                </v:textbox>
              </v:shape>
            </w:pict>
          </mc:Fallback>
        </mc:AlternateContent>
      </w:r>
    </w:p>
    <w:p w14:paraId="0037B062" w14:textId="77777777" w:rsidR="00996248" w:rsidRDefault="00996248" w:rsidP="00996248">
      <w:pPr>
        <w:jc w:val="center"/>
      </w:pPr>
      <w:r>
        <w:rPr>
          <w:noProof/>
          <w:lang w:eastAsia="es-ES"/>
        </w:rPr>
        <mc:AlternateContent>
          <mc:Choice Requires="wps">
            <w:drawing>
              <wp:anchor distT="0" distB="0" distL="114300" distR="114300" simplePos="0" relativeHeight="251659264" behindDoc="0" locked="0" layoutInCell="1" allowOverlap="1" wp14:anchorId="12B00E19" wp14:editId="0719A1E3">
                <wp:simplePos x="0" y="0"/>
                <wp:positionH relativeFrom="column">
                  <wp:posOffset>516255</wp:posOffset>
                </wp:positionH>
                <wp:positionV relativeFrom="paragraph">
                  <wp:posOffset>87630</wp:posOffset>
                </wp:positionV>
                <wp:extent cx="4288155" cy="302260"/>
                <wp:effectExtent l="0" t="0" r="17145" b="21590"/>
                <wp:wrapNone/>
                <wp:docPr id="3" name="3 Cuadro de texto"/>
                <wp:cNvGraphicFramePr/>
                <a:graphic xmlns:a="http://schemas.openxmlformats.org/drawingml/2006/main">
                  <a:graphicData uri="http://schemas.microsoft.com/office/word/2010/wordprocessingShape">
                    <wps:wsp>
                      <wps:cNvSpPr txBox="1"/>
                      <wps:spPr>
                        <a:xfrm>
                          <a:off x="0" y="0"/>
                          <a:ext cx="4288155" cy="302260"/>
                        </a:xfrm>
                        <a:prstGeom prst="rect">
                          <a:avLst/>
                        </a:prstGeom>
                        <a:solidFill>
                          <a:schemeClr val="bg1"/>
                        </a:solidFill>
                        <a:ln w="6350">
                          <a:solidFill>
                            <a:schemeClr val="tx2"/>
                          </a:solidFill>
                        </a:ln>
                        <a:effectLst/>
                      </wps:spPr>
                      <wps:style>
                        <a:lnRef idx="0">
                          <a:schemeClr val="accent1"/>
                        </a:lnRef>
                        <a:fillRef idx="0">
                          <a:schemeClr val="accent1"/>
                        </a:fillRef>
                        <a:effectRef idx="0">
                          <a:schemeClr val="accent1"/>
                        </a:effectRef>
                        <a:fontRef idx="minor">
                          <a:schemeClr val="dk1"/>
                        </a:fontRef>
                      </wps:style>
                      <wps:txbx>
                        <w:txbxContent>
                          <w:p w14:paraId="7CDE61DA" w14:textId="77777777" w:rsidR="00996248" w:rsidRPr="00996248" w:rsidRDefault="00DE0905" w:rsidP="00996248">
                            <w:pPr>
                              <w:jc w:val="center"/>
                              <w:rPr>
                                <w:b/>
                                <w:color w:val="4F81BD" w:themeColor="accent1"/>
                              </w:rPr>
                            </w:pPr>
                            <w:r>
                              <w:rPr>
                                <w:b/>
                                <w:color w:val="4F81BD" w:themeColor="accent1"/>
                              </w:rPr>
                              <w:t>ANEXO I</w:t>
                            </w:r>
                          </w:p>
                          <w:p w14:paraId="7A5CE7CC" w14:textId="77777777" w:rsidR="00996248" w:rsidRPr="00996248" w:rsidRDefault="00996248">
                            <w:pPr>
                              <w:rPr>
                                <w:b/>
                                <w:color w:val="4F81BD" w:themeColor="accent1"/>
                                <w14:textOutline w14:w="9525" w14:cap="rnd" w14:cmpd="sng"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B00E19" id="3 Cuadro de texto" o:spid="_x0000_s1027" type="#_x0000_t202" style="position:absolute;left:0;text-align:left;margin-left:40.65pt;margin-top:6.9pt;width:337.65pt;height:23.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2cnAIAAMAFAAAOAAAAZHJzL2Uyb0RvYy54bWysVEtv2zAMvg/YfxB0X504SdcFdYosRYcB&#10;RVusHXpWZCkxJomapMTOfn0p2c6j66XDLjYlfqTIj4/Lq0YrshXOV2AKOjwbUCIMh7Iyq4L+fLr5&#10;dEGJD8yUTIERBd0JT69mHz9c1nYqcliDKoUj6MT4aW0Lug7BTrPM87XQzJ+BFQaVEpxmAY9ulZWO&#10;1ehdqywfDM6zGlxpHXDhPd5et0o6S/6lFDzcS+lFIKqgGFtIX5e+y/jNZpdsunLMrivehcH+IQrN&#10;KoOP7l1ds8DIxlV/udIVd+BBhjMOOgMpKy5SDpjNcPAqm8c1syLlguR4u6fJ/z+3/G774EhVFnRE&#10;iWEaSzQiiw0rHZBSkCCaAJGk2vopYh8tokPzFRosdn/v8TLm3kin4x+zIqhHund7itEP4Xg5zi8u&#10;hpMJJRx1o0Gen6caZAdr63z4JkCTKBTUYQkTs2x76wNGgtAeEh/zoKryplIqHWLbiIVyZMuw4MtV&#10;ihEtTlDKkLqg56PJIDk+0aXGO3gITR6zPPWAJ2XicyI1WBdWZKhlIklhp0TEKPNDSCQ4EfJGjIxz&#10;YUIfZ0JHlMSM3mPY4Q9Rvce4zQMt0stgwt5YVwZcy9IpteWvPmTZ4pGko7yjGJplkzpr3yhLKHfY&#10;Pw7aMfSW31RY5FvmwwNzOHfYMrhLwj1+pAIsEnQSJWtwf966j3gcB9RSUuMcF9T/3jAnKFHfDQ7K&#10;l+F4HAc/HcaTzzke3LFmeawxG70A7Jwhbi3LkxjxQfWidKCfceXM46uoYobj2wUNvbgI7XbBlcXF&#10;fJ5AOOqWhVvzaHl0HVmOLfzUPDNnuz6Pk3YH/cSz6at2b7HR0sB8E0BWaRYizy2rHf+4JlK7dist&#10;7qHjc0IdFu/sBQAA//8DAFBLAwQUAAYACAAAACEASvVKcOAAAAAIAQAADwAAAGRycy9kb3ducmV2&#10;LnhtbEyPQU/CQBCF7yb8h82QeDGyrZVCarfEmHAgxBiBC7elO7aF7mzTXWj9944nPc57L2++l69G&#10;24ob9r5xpCCeRSCQSmcaqhQc9uvHJQgfNBndOkIF3+hhVUzucp0ZN9An3nahElxCPtMK6hC6TEpf&#10;1mi1n7kOib0v11sd+OwraXo9cLlt5VMUpdLqhvhDrTt8q7G87K5WwVFurN8mZvjYrBfzrXkY3vfn&#10;Sqn76fj6AiLgGP7C8IvP6FAw08ldyXjRKljGCSdZT3gB+4t5moI4KUjjZ5BFLv8PKH4AAAD//wMA&#10;UEsBAi0AFAAGAAgAAAAhALaDOJL+AAAA4QEAABMAAAAAAAAAAAAAAAAAAAAAAFtDb250ZW50X1R5&#10;cGVzXS54bWxQSwECLQAUAAYACAAAACEAOP0h/9YAAACUAQAACwAAAAAAAAAAAAAAAAAvAQAAX3Jl&#10;bHMvLnJlbHNQSwECLQAUAAYACAAAACEA/Bq9nJwCAADABQAADgAAAAAAAAAAAAAAAAAuAgAAZHJz&#10;L2Uyb0RvYy54bWxQSwECLQAUAAYACAAAACEASvVKcOAAAAAIAQAADwAAAAAAAAAAAAAAAAD2BAAA&#10;ZHJzL2Rvd25yZXYueG1sUEsFBgAAAAAEAAQA8wAAAAMGAAAAAA==&#10;" fillcolor="white [3212]" strokecolor="#1f497d [3215]" strokeweight=".5pt">
                <v:textbox>
                  <w:txbxContent>
                    <w:p w14:paraId="7CDE61DA" w14:textId="77777777" w:rsidR="00996248" w:rsidRPr="00996248" w:rsidRDefault="00DE0905" w:rsidP="00996248">
                      <w:pPr>
                        <w:jc w:val="center"/>
                        <w:rPr>
                          <w:b/>
                          <w:color w:val="4F81BD" w:themeColor="accent1"/>
                        </w:rPr>
                      </w:pPr>
                      <w:r>
                        <w:rPr>
                          <w:b/>
                          <w:color w:val="4F81BD" w:themeColor="accent1"/>
                        </w:rPr>
                        <w:t>ANEXO I</w:t>
                      </w:r>
                    </w:p>
                    <w:p w14:paraId="7A5CE7CC" w14:textId="77777777" w:rsidR="00996248" w:rsidRPr="00996248" w:rsidRDefault="00996248">
                      <w:pPr>
                        <w:rPr>
                          <w:b/>
                          <w:color w:val="4F81BD" w:themeColor="accent1"/>
                          <w14:textOutline w14:w="9525" w14:cap="rnd" w14:cmpd="sng" w14:algn="ctr">
                            <w14:solidFill>
                              <w14:srgbClr w14:val="000000"/>
                            </w14:solidFill>
                            <w14:prstDash w14:val="solid"/>
                            <w14:bevel/>
                          </w14:textOutline>
                        </w:rPr>
                      </w:pPr>
                    </w:p>
                  </w:txbxContent>
                </v:textbox>
              </v:shape>
            </w:pict>
          </mc:Fallback>
        </mc:AlternateContent>
      </w:r>
    </w:p>
    <w:p w14:paraId="7376461D" w14:textId="77777777" w:rsidR="00996248" w:rsidRDefault="00996248" w:rsidP="00996248"/>
    <w:p w14:paraId="1B6CAE51" w14:textId="77777777" w:rsidR="00996248" w:rsidRDefault="00996248" w:rsidP="00996248">
      <w:pPr>
        <w:pStyle w:val="Ttulo2"/>
      </w:pPr>
      <w:r>
        <w:t xml:space="preserve">DATOS </w:t>
      </w:r>
      <w:r w:rsidR="00DE0905">
        <w:t>IDENTIFICATIVOS</w:t>
      </w:r>
    </w:p>
    <w:tbl>
      <w:tblPr>
        <w:tblStyle w:val="Tablaconcuadrcula"/>
        <w:tblW w:w="0" w:type="auto"/>
        <w:tblLook w:val="04A0" w:firstRow="1" w:lastRow="0" w:firstColumn="1" w:lastColumn="0" w:noHBand="0" w:noVBand="1"/>
      </w:tblPr>
      <w:tblGrid>
        <w:gridCol w:w="2213"/>
        <w:gridCol w:w="6281"/>
      </w:tblGrid>
      <w:tr w:rsidR="00996248" w14:paraId="743F7816" w14:textId="77777777" w:rsidTr="00E81103">
        <w:tc>
          <w:tcPr>
            <w:tcW w:w="2213" w:type="dxa"/>
            <w:vAlign w:val="center"/>
          </w:tcPr>
          <w:p w14:paraId="33680AF4" w14:textId="77777777" w:rsidR="00996248" w:rsidRPr="0089637F" w:rsidRDefault="0089637F" w:rsidP="0089637F">
            <w:pPr>
              <w:jc w:val="right"/>
              <w:rPr>
                <w:b/>
                <w:sz w:val="16"/>
                <w:szCs w:val="16"/>
              </w:rPr>
            </w:pPr>
            <w:r w:rsidRPr="0089637F">
              <w:rPr>
                <w:b/>
                <w:sz w:val="16"/>
                <w:szCs w:val="16"/>
              </w:rPr>
              <w:t>Entidad</w:t>
            </w:r>
          </w:p>
        </w:tc>
        <w:tc>
          <w:tcPr>
            <w:tcW w:w="6281" w:type="dxa"/>
          </w:tcPr>
          <w:p w14:paraId="39790EF4" w14:textId="77777777" w:rsidR="00996248" w:rsidRPr="0089637F" w:rsidRDefault="00996248" w:rsidP="00996248">
            <w:pPr>
              <w:jc w:val="center"/>
              <w:rPr>
                <w:sz w:val="20"/>
                <w:szCs w:val="20"/>
              </w:rPr>
            </w:pPr>
          </w:p>
        </w:tc>
      </w:tr>
      <w:tr w:rsidR="00996248" w14:paraId="6FCE7F08" w14:textId="77777777" w:rsidTr="00E81103">
        <w:tc>
          <w:tcPr>
            <w:tcW w:w="2213" w:type="dxa"/>
            <w:vAlign w:val="center"/>
          </w:tcPr>
          <w:p w14:paraId="41EECED7" w14:textId="77777777" w:rsidR="00996248" w:rsidRPr="0089637F" w:rsidRDefault="00DE0905" w:rsidP="0089637F">
            <w:pPr>
              <w:jc w:val="right"/>
              <w:rPr>
                <w:b/>
                <w:sz w:val="16"/>
                <w:szCs w:val="16"/>
              </w:rPr>
            </w:pPr>
            <w:r>
              <w:rPr>
                <w:b/>
                <w:sz w:val="16"/>
                <w:szCs w:val="16"/>
              </w:rPr>
              <w:t>N</w:t>
            </w:r>
            <w:r w:rsidR="0089637F" w:rsidRPr="0089637F">
              <w:rPr>
                <w:b/>
                <w:sz w:val="16"/>
                <w:szCs w:val="16"/>
              </w:rPr>
              <w:t>.I.F.</w:t>
            </w:r>
            <w:r w:rsidR="00170BAA">
              <w:rPr>
                <w:b/>
                <w:sz w:val="16"/>
                <w:szCs w:val="16"/>
              </w:rPr>
              <w:t xml:space="preserve"> de la entidad</w:t>
            </w:r>
          </w:p>
        </w:tc>
        <w:tc>
          <w:tcPr>
            <w:tcW w:w="6281" w:type="dxa"/>
          </w:tcPr>
          <w:p w14:paraId="0181E8D9" w14:textId="77777777" w:rsidR="00996248" w:rsidRPr="0089637F" w:rsidRDefault="00996248" w:rsidP="00996248">
            <w:pPr>
              <w:jc w:val="center"/>
              <w:rPr>
                <w:sz w:val="20"/>
                <w:szCs w:val="20"/>
              </w:rPr>
            </w:pPr>
          </w:p>
        </w:tc>
      </w:tr>
      <w:tr w:rsidR="00996248" w14:paraId="6ADEA7F9" w14:textId="77777777" w:rsidTr="00E81103">
        <w:tc>
          <w:tcPr>
            <w:tcW w:w="2213" w:type="dxa"/>
            <w:vAlign w:val="center"/>
          </w:tcPr>
          <w:p w14:paraId="5FEC4A92" w14:textId="77777777" w:rsidR="0089637F" w:rsidRPr="0089637F" w:rsidRDefault="00DE0905" w:rsidP="005D17E7">
            <w:pPr>
              <w:spacing w:line="276" w:lineRule="auto"/>
              <w:jc w:val="right"/>
              <w:rPr>
                <w:b/>
                <w:sz w:val="16"/>
                <w:szCs w:val="16"/>
              </w:rPr>
            </w:pPr>
            <w:r>
              <w:rPr>
                <w:b/>
                <w:sz w:val="16"/>
                <w:szCs w:val="16"/>
              </w:rPr>
              <w:t>Nombre y apellidos</w:t>
            </w:r>
            <w:r w:rsidR="0089637F" w:rsidRPr="0089637F">
              <w:rPr>
                <w:b/>
                <w:sz w:val="16"/>
                <w:szCs w:val="16"/>
              </w:rPr>
              <w:t xml:space="preserve"> del</w:t>
            </w:r>
          </w:p>
          <w:p w14:paraId="06F5A161" w14:textId="77777777" w:rsidR="00996248" w:rsidRPr="0089637F" w:rsidRDefault="005D17E7" w:rsidP="005D17E7">
            <w:pPr>
              <w:spacing w:line="276" w:lineRule="auto"/>
              <w:jc w:val="right"/>
              <w:rPr>
                <w:b/>
                <w:sz w:val="16"/>
                <w:szCs w:val="16"/>
              </w:rPr>
            </w:pPr>
            <w:r>
              <w:rPr>
                <w:b/>
                <w:sz w:val="16"/>
                <w:szCs w:val="16"/>
              </w:rPr>
              <w:t>r</w:t>
            </w:r>
            <w:r w:rsidR="0089637F" w:rsidRPr="0089637F">
              <w:rPr>
                <w:b/>
                <w:sz w:val="16"/>
                <w:szCs w:val="16"/>
              </w:rPr>
              <w:t>epresentante</w:t>
            </w:r>
            <w:r>
              <w:rPr>
                <w:b/>
                <w:sz w:val="16"/>
                <w:szCs w:val="16"/>
              </w:rPr>
              <w:t xml:space="preserve"> de la entidad</w:t>
            </w:r>
          </w:p>
        </w:tc>
        <w:tc>
          <w:tcPr>
            <w:tcW w:w="6281" w:type="dxa"/>
          </w:tcPr>
          <w:p w14:paraId="183CADA7" w14:textId="77777777" w:rsidR="00996248" w:rsidRPr="0089637F" w:rsidRDefault="00996248" w:rsidP="00996248">
            <w:pPr>
              <w:jc w:val="center"/>
              <w:rPr>
                <w:sz w:val="20"/>
                <w:szCs w:val="20"/>
              </w:rPr>
            </w:pPr>
          </w:p>
        </w:tc>
      </w:tr>
      <w:tr w:rsidR="00996248" w14:paraId="0D2B7201" w14:textId="77777777" w:rsidTr="00E81103">
        <w:tc>
          <w:tcPr>
            <w:tcW w:w="2213" w:type="dxa"/>
            <w:vAlign w:val="center"/>
          </w:tcPr>
          <w:p w14:paraId="0F0B135C" w14:textId="77777777" w:rsidR="00996248" w:rsidRPr="0089637F" w:rsidRDefault="00DE0905" w:rsidP="0089637F">
            <w:pPr>
              <w:jc w:val="right"/>
              <w:rPr>
                <w:b/>
                <w:sz w:val="16"/>
                <w:szCs w:val="16"/>
              </w:rPr>
            </w:pPr>
            <w:r>
              <w:rPr>
                <w:b/>
                <w:sz w:val="16"/>
                <w:szCs w:val="16"/>
              </w:rPr>
              <w:t>Correo electrónico a efectos de avisos de notificaciones</w:t>
            </w:r>
          </w:p>
        </w:tc>
        <w:tc>
          <w:tcPr>
            <w:tcW w:w="6281" w:type="dxa"/>
          </w:tcPr>
          <w:p w14:paraId="36F26C24" w14:textId="77777777" w:rsidR="00996248" w:rsidRPr="0089637F" w:rsidRDefault="00996248" w:rsidP="00996248">
            <w:pPr>
              <w:jc w:val="center"/>
              <w:rPr>
                <w:sz w:val="20"/>
                <w:szCs w:val="20"/>
              </w:rPr>
            </w:pPr>
          </w:p>
        </w:tc>
      </w:tr>
      <w:tr w:rsidR="00996248" w14:paraId="5B45F20F" w14:textId="77777777" w:rsidTr="00E81103">
        <w:tc>
          <w:tcPr>
            <w:tcW w:w="2213" w:type="dxa"/>
            <w:vAlign w:val="center"/>
          </w:tcPr>
          <w:p w14:paraId="56C14A6F" w14:textId="77777777" w:rsidR="00996248" w:rsidRPr="0089637F" w:rsidRDefault="0089637F" w:rsidP="0089637F">
            <w:pPr>
              <w:jc w:val="right"/>
              <w:rPr>
                <w:b/>
                <w:sz w:val="16"/>
                <w:szCs w:val="16"/>
              </w:rPr>
            </w:pPr>
            <w:r w:rsidRPr="0089637F">
              <w:rPr>
                <w:b/>
                <w:sz w:val="16"/>
                <w:szCs w:val="16"/>
              </w:rPr>
              <w:t>Teléfono</w:t>
            </w:r>
          </w:p>
        </w:tc>
        <w:tc>
          <w:tcPr>
            <w:tcW w:w="6281" w:type="dxa"/>
          </w:tcPr>
          <w:p w14:paraId="50515565" w14:textId="77777777" w:rsidR="00996248" w:rsidRPr="0089637F" w:rsidRDefault="00996248" w:rsidP="00996248">
            <w:pPr>
              <w:jc w:val="center"/>
              <w:rPr>
                <w:sz w:val="20"/>
                <w:szCs w:val="20"/>
              </w:rPr>
            </w:pPr>
          </w:p>
        </w:tc>
      </w:tr>
    </w:tbl>
    <w:p w14:paraId="256418A5" w14:textId="77777777" w:rsidR="00996248" w:rsidRDefault="00996248" w:rsidP="00996248">
      <w:pPr>
        <w:jc w:val="center"/>
      </w:pPr>
    </w:p>
    <w:p w14:paraId="0C123AB3" w14:textId="08A988E9" w:rsidR="00DE0905" w:rsidRDefault="00996248" w:rsidP="00996248">
      <w:pPr>
        <w:jc w:val="both"/>
      </w:pPr>
      <w:r>
        <w:t>De conformidad con lo previsto en la Orden por la que se convocan ayudas para las actividades ordinarias de las federaciones deportiv</w:t>
      </w:r>
      <w:r w:rsidR="002D534E">
        <w:t xml:space="preserve">as aragonesas </w:t>
      </w:r>
      <w:r w:rsidR="005F45B7">
        <w:t xml:space="preserve">realizadas </w:t>
      </w:r>
      <w:r w:rsidR="00CB236F">
        <w:t>en 202</w:t>
      </w:r>
      <w:r w:rsidR="009218A8">
        <w:t>3</w:t>
      </w:r>
      <w:r w:rsidRPr="00415299">
        <w:t xml:space="preserve">, </w:t>
      </w:r>
      <w:r w:rsidRPr="00C13E6C">
        <w:t xml:space="preserve">se </w:t>
      </w:r>
      <w:r>
        <w:t>presenta solicitud de subvención por las siguientes ACTIVIDADES: (señalar las que corresponda)</w:t>
      </w:r>
    </w:p>
    <w:p w14:paraId="0DA665D6" w14:textId="77777777" w:rsidR="00996248" w:rsidRPr="00DE0905" w:rsidRDefault="00996248" w:rsidP="00DE0905">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DE0905">
        <w:rPr>
          <w:rFonts w:asciiTheme="minorHAnsi" w:hAnsiTheme="minorHAnsi" w:cstheme="minorHAnsi"/>
          <w:lang w:val="es-ES"/>
        </w:rPr>
        <w:t>Banco de Actividades</w:t>
      </w:r>
    </w:p>
    <w:p w14:paraId="439D8847" w14:textId="77777777" w:rsidR="00996248" w:rsidRDefault="00996248" w:rsidP="00DE0905">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DE0905">
        <w:rPr>
          <w:rFonts w:asciiTheme="minorHAnsi" w:hAnsiTheme="minorHAnsi" w:cstheme="minorHAnsi"/>
          <w:lang w:val="es-ES"/>
        </w:rPr>
        <w:t>Restantes actividades ordinarias</w:t>
      </w:r>
    </w:p>
    <w:p w14:paraId="0D81D4DA" w14:textId="77777777" w:rsidR="00DE0905" w:rsidRPr="00DE0905" w:rsidRDefault="00DE0905" w:rsidP="00DE0905">
      <w:pPr>
        <w:pStyle w:val="Prrafodelista"/>
        <w:widowControl/>
        <w:autoSpaceDE/>
        <w:autoSpaceDN/>
        <w:spacing w:line="240" w:lineRule="atLeast"/>
        <w:ind w:left="853" w:right="420"/>
        <w:contextualSpacing/>
        <w:jc w:val="both"/>
        <w:rPr>
          <w:rFonts w:asciiTheme="minorHAnsi" w:hAnsiTheme="minorHAnsi" w:cstheme="minorHAnsi"/>
          <w:lang w:val="es-ES"/>
        </w:rPr>
      </w:pPr>
    </w:p>
    <w:p w14:paraId="48CF667E" w14:textId="77777777" w:rsidR="00996248" w:rsidRDefault="00996248" w:rsidP="00996248">
      <w:pPr>
        <w:pStyle w:val="Ttulo2"/>
      </w:pPr>
      <w:r w:rsidRPr="00996248">
        <w:t>MEDIANTE ESTA DEC</w:t>
      </w:r>
      <w:r w:rsidR="00DE0905">
        <w:t>LARACIÓN RESPONSABLE, MANIFIESTO</w:t>
      </w:r>
    </w:p>
    <w:p w14:paraId="579BCB8F" w14:textId="648F570D" w:rsidR="00996248" w:rsidRPr="00DE0905" w:rsidRDefault="00DE0905" w:rsidP="00E33BB4">
      <w:pPr>
        <w:pStyle w:val="Prrafodelista"/>
        <w:numPr>
          <w:ilvl w:val="0"/>
          <w:numId w:val="2"/>
        </w:numPr>
        <w:ind w:left="284" w:hanging="284"/>
        <w:jc w:val="both"/>
        <w:rPr>
          <w:rFonts w:asciiTheme="minorHAnsi" w:hAnsiTheme="minorHAnsi" w:cstheme="minorHAnsi"/>
          <w:lang w:val="es-ES"/>
        </w:rPr>
      </w:pPr>
      <w:r>
        <w:rPr>
          <w:rFonts w:asciiTheme="minorHAnsi" w:hAnsiTheme="minorHAnsi" w:cstheme="minorHAnsi"/>
          <w:lang w:val="es-ES"/>
        </w:rPr>
        <w:t>Que la federación</w:t>
      </w:r>
      <w:r w:rsidR="00996248" w:rsidRPr="00DE0905">
        <w:rPr>
          <w:rFonts w:asciiTheme="minorHAnsi" w:hAnsiTheme="minorHAnsi" w:cstheme="minorHAnsi"/>
          <w:lang w:val="es-ES"/>
        </w:rPr>
        <w:t xml:space="preserve"> cumple con las funciones atribuidas por la Ley 16/2018, de 4 de diciembre, de la actividad física y el deporte de Aragón en su artículo 45.</w:t>
      </w:r>
    </w:p>
    <w:p w14:paraId="0EDD1A59" w14:textId="77777777" w:rsidR="00DE0905" w:rsidRPr="00DE0905" w:rsidRDefault="00DE0905" w:rsidP="00DE0905">
      <w:pPr>
        <w:pStyle w:val="Prrafodelista"/>
        <w:rPr>
          <w:rFonts w:asciiTheme="minorHAnsi" w:hAnsiTheme="minorHAnsi" w:cstheme="minorHAnsi"/>
          <w:lang w:val="es-ES"/>
        </w:rPr>
      </w:pPr>
    </w:p>
    <w:p w14:paraId="5348834D" w14:textId="6A0B71C0" w:rsidR="00996248" w:rsidRPr="00DE0905" w:rsidRDefault="00996248" w:rsidP="00996248">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 xml:space="preserve">Que </w:t>
      </w:r>
      <w:r w:rsidR="00DE0905">
        <w:rPr>
          <w:rFonts w:asciiTheme="minorHAnsi" w:hAnsiTheme="minorHAnsi" w:cstheme="minorHAnsi"/>
          <w:lang w:val="es-ES"/>
        </w:rPr>
        <w:t xml:space="preserve">la federación </w:t>
      </w:r>
      <w:r w:rsidRPr="00DE0905">
        <w:rPr>
          <w:rFonts w:asciiTheme="minorHAnsi" w:hAnsiTheme="minorHAnsi" w:cstheme="minorHAnsi"/>
          <w:lang w:val="es-ES"/>
        </w:rPr>
        <w:t>tiene contratado un seguro deportivo que incluy</w:t>
      </w:r>
      <w:r w:rsidR="00DE0905">
        <w:rPr>
          <w:rFonts w:asciiTheme="minorHAnsi" w:hAnsiTheme="minorHAnsi" w:cstheme="minorHAnsi"/>
          <w:lang w:val="es-ES"/>
        </w:rPr>
        <w:t>e</w:t>
      </w:r>
      <w:r w:rsidRPr="00DE0905">
        <w:rPr>
          <w:rFonts w:asciiTheme="minorHAnsi" w:hAnsiTheme="minorHAnsi" w:cstheme="minorHAnsi"/>
          <w:lang w:val="es-ES"/>
        </w:rPr>
        <w:t xml:space="preserve"> las prestaciones mínimas del Seguro Obligatorio Deportivo establecidas en el Real Decreto 849/1993, de 4 de junio.</w:t>
      </w:r>
    </w:p>
    <w:p w14:paraId="1FE1F8F1" w14:textId="77777777" w:rsidR="00DE0905" w:rsidRPr="00DE0905" w:rsidRDefault="00DE0905" w:rsidP="00DE0905">
      <w:pPr>
        <w:pStyle w:val="Prrafodelista"/>
        <w:rPr>
          <w:rFonts w:asciiTheme="minorHAnsi" w:hAnsiTheme="minorHAnsi" w:cstheme="minorHAnsi"/>
          <w:lang w:val="es-ES"/>
        </w:rPr>
      </w:pPr>
    </w:p>
    <w:p w14:paraId="76E87659" w14:textId="45DF3605" w:rsidR="000523D8" w:rsidRPr="00CB236F" w:rsidRDefault="00BA5D68" w:rsidP="00D75133">
      <w:pPr>
        <w:pStyle w:val="Prrafodelista"/>
        <w:numPr>
          <w:ilvl w:val="0"/>
          <w:numId w:val="2"/>
        </w:numPr>
        <w:ind w:left="284" w:hanging="284"/>
        <w:jc w:val="both"/>
        <w:rPr>
          <w:rFonts w:asciiTheme="minorHAnsi" w:hAnsiTheme="minorHAnsi" w:cstheme="minorHAnsi"/>
          <w:lang w:val="es-ES"/>
        </w:rPr>
      </w:pPr>
      <w:r w:rsidRPr="00BA5D68">
        <w:rPr>
          <w:rFonts w:asciiTheme="minorHAnsi" w:hAnsiTheme="minorHAnsi" w:cstheme="minorHAnsi"/>
          <w:lang w:val="es-ES"/>
        </w:rPr>
        <w:t xml:space="preserve">Que la </w:t>
      </w:r>
      <w:r>
        <w:rPr>
          <w:rFonts w:asciiTheme="minorHAnsi" w:hAnsiTheme="minorHAnsi" w:cstheme="minorHAnsi"/>
          <w:lang w:val="es-ES"/>
        </w:rPr>
        <w:t xml:space="preserve">federación </w:t>
      </w:r>
      <w:r w:rsidRPr="00BA5D68">
        <w:rPr>
          <w:rFonts w:asciiTheme="minorHAnsi" w:hAnsiTheme="minorHAnsi" w:cstheme="minorHAnsi"/>
          <w:lang w:val="es-ES"/>
        </w:rPr>
        <w:t>se encuentra al corriente del cumplimiento de la legislación medioambiental, de transparencia, de no haber sido sancionado en materia de legislación laboral</w:t>
      </w:r>
      <w:r w:rsidR="00617E44">
        <w:rPr>
          <w:rFonts w:asciiTheme="minorHAnsi" w:hAnsiTheme="minorHAnsi" w:cstheme="minorHAnsi"/>
          <w:lang w:val="es-ES"/>
        </w:rPr>
        <w:t xml:space="preserve"> en caso de tener </w:t>
      </w:r>
      <w:r w:rsidR="004C11C3">
        <w:rPr>
          <w:rFonts w:asciiTheme="minorHAnsi" w:hAnsiTheme="minorHAnsi" w:cstheme="minorHAnsi"/>
          <w:lang w:val="es-ES"/>
        </w:rPr>
        <w:t>personal laboral contratado</w:t>
      </w:r>
      <w:r w:rsidRPr="00BA5D68">
        <w:rPr>
          <w:rFonts w:asciiTheme="minorHAnsi" w:hAnsiTheme="minorHAnsi" w:cstheme="minorHAnsi"/>
          <w:lang w:val="es-ES"/>
        </w:rPr>
        <w:t>, de igualdad entre hombres y mujeres, de derechos de las personas LGTBI</w:t>
      </w:r>
      <w:r w:rsidR="00CE7BB1">
        <w:rPr>
          <w:rFonts w:asciiTheme="minorHAnsi" w:hAnsiTheme="minorHAnsi" w:cstheme="minorHAnsi"/>
          <w:lang w:val="es-ES"/>
        </w:rPr>
        <w:t>+</w:t>
      </w:r>
      <w:r w:rsidRPr="00BA5D68">
        <w:rPr>
          <w:rFonts w:asciiTheme="minorHAnsi" w:hAnsiTheme="minorHAnsi" w:cstheme="minorHAnsi"/>
          <w:lang w:val="es-ES"/>
        </w:rPr>
        <w:t>, de memoria democrática, de derechos y garantías de personas con discapacidad y emp</w:t>
      </w:r>
      <w:r w:rsidR="00D75133">
        <w:rPr>
          <w:rFonts w:asciiTheme="minorHAnsi" w:hAnsiTheme="minorHAnsi" w:cstheme="minorHAnsi"/>
          <w:lang w:val="es-ES"/>
        </w:rPr>
        <w:t xml:space="preserve">leo inclusivo u otras análogas; y de no cometer, incitar o promocionar </w:t>
      </w:r>
      <w:proofErr w:type="spellStart"/>
      <w:r w:rsidR="00D75133" w:rsidRPr="00D75133">
        <w:rPr>
          <w:rFonts w:asciiTheme="minorHAnsi" w:hAnsiTheme="minorHAnsi" w:cstheme="minorHAnsi"/>
          <w:lang w:val="es-ES"/>
        </w:rPr>
        <w:t>LGTBIfobia</w:t>
      </w:r>
      <w:proofErr w:type="spellEnd"/>
      <w:r w:rsidR="00D75133" w:rsidRPr="00D75133">
        <w:rPr>
          <w:rFonts w:asciiTheme="minorHAnsi" w:hAnsiTheme="minorHAnsi" w:cstheme="minorHAnsi"/>
          <w:lang w:val="es-ES"/>
        </w:rPr>
        <w:t>, incluyendo la promoción o realización de terapias de conversión.</w:t>
      </w:r>
    </w:p>
    <w:p w14:paraId="7A966688" w14:textId="77777777" w:rsidR="000523D8" w:rsidRPr="000523D8" w:rsidRDefault="000523D8" w:rsidP="000523D8">
      <w:pPr>
        <w:pStyle w:val="Prrafodelista"/>
        <w:ind w:left="284"/>
        <w:jc w:val="both"/>
        <w:rPr>
          <w:rFonts w:asciiTheme="minorHAnsi" w:hAnsiTheme="minorHAnsi" w:cstheme="minorHAnsi"/>
          <w:lang w:val="es-ES"/>
        </w:rPr>
      </w:pPr>
    </w:p>
    <w:p w14:paraId="6DB6C2B2" w14:textId="3B17417B" w:rsidR="00DE0905" w:rsidRDefault="00996248" w:rsidP="00DE0905">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 xml:space="preserve">Que la federación no está inmersa en procesos judiciales que dificulten o impidan el ejercicio de las funciones atribuidas por delegación de </w:t>
      </w:r>
      <w:r w:rsidR="002A1FEA">
        <w:rPr>
          <w:rFonts w:asciiTheme="minorHAnsi" w:hAnsiTheme="minorHAnsi" w:cstheme="minorHAnsi"/>
          <w:lang w:val="es-ES"/>
        </w:rPr>
        <w:t>la Comunidad Autónoma de Aragón.</w:t>
      </w:r>
    </w:p>
    <w:p w14:paraId="0637E693" w14:textId="77777777" w:rsidR="002F5902" w:rsidRPr="002A1FEA" w:rsidRDefault="002F5902" w:rsidP="002F5902">
      <w:pPr>
        <w:pStyle w:val="Prrafodelista"/>
        <w:ind w:left="284"/>
        <w:jc w:val="both"/>
        <w:rPr>
          <w:rFonts w:asciiTheme="minorHAnsi" w:hAnsiTheme="minorHAnsi" w:cstheme="minorHAnsi"/>
          <w:lang w:val="es-ES"/>
        </w:rPr>
      </w:pPr>
    </w:p>
    <w:p w14:paraId="17580D65" w14:textId="3B78C85E" w:rsidR="00996248" w:rsidRPr="00DE0905" w:rsidRDefault="00996248" w:rsidP="00996248">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 xml:space="preserve">Que </w:t>
      </w:r>
      <w:r w:rsidR="00DE0905">
        <w:rPr>
          <w:rFonts w:asciiTheme="minorHAnsi" w:hAnsiTheme="minorHAnsi" w:cstheme="minorHAnsi"/>
          <w:lang w:val="es-ES"/>
        </w:rPr>
        <w:t xml:space="preserve">la federación </w:t>
      </w:r>
      <w:r w:rsidRPr="00DE0905">
        <w:rPr>
          <w:rFonts w:asciiTheme="minorHAnsi" w:hAnsiTheme="minorHAnsi" w:cstheme="minorHAnsi"/>
          <w:lang w:val="es-ES"/>
        </w:rPr>
        <w:t xml:space="preserve">está al corriente en el cumplimiento de los procedimientos administrativos ante la Dirección General de Deporte (procesos electorales, </w:t>
      </w:r>
      <w:r w:rsidR="000523D8" w:rsidRPr="00DE0905">
        <w:rPr>
          <w:rFonts w:asciiTheme="minorHAnsi" w:hAnsiTheme="minorHAnsi" w:cstheme="minorHAnsi"/>
          <w:lang w:val="es-ES"/>
        </w:rPr>
        <w:t>justificación de subvenciones</w:t>
      </w:r>
      <w:r w:rsidR="000523D8">
        <w:rPr>
          <w:rFonts w:asciiTheme="minorHAnsi" w:hAnsiTheme="minorHAnsi" w:cstheme="minorHAnsi"/>
          <w:lang w:val="es-ES"/>
        </w:rPr>
        <w:t xml:space="preserve"> y presentación de la </w:t>
      </w:r>
      <w:r w:rsidRPr="00DE0905">
        <w:rPr>
          <w:rFonts w:asciiTheme="minorHAnsi" w:hAnsiTheme="minorHAnsi" w:cstheme="minorHAnsi"/>
          <w:lang w:val="es-ES"/>
        </w:rPr>
        <w:t>do</w:t>
      </w:r>
      <w:r w:rsidR="000523D8">
        <w:rPr>
          <w:rFonts w:asciiTheme="minorHAnsi" w:hAnsiTheme="minorHAnsi" w:cstheme="minorHAnsi"/>
          <w:lang w:val="es-ES"/>
        </w:rPr>
        <w:t>cumentación técnica y económica</w:t>
      </w:r>
      <w:r w:rsidRPr="00DE0905">
        <w:rPr>
          <w:rFonts w:asciiTheme="minorHAnsi" w:hAnsiTheme="minorHAnsi" w:cstheme="minorHAnsi"/>
          <w:lang w:val="es-ES"/>
        </w:rPr>
        <w:t>).</w:t>
      </w:r>
    </w:p>
    <w:p w14:paraId="272952E3" w14:textId="47665512" w:rsidR="00DE0905" w:rsidRPr="00DE0905" w:rsidRDefault="00DE0905" w:rsidP="00DE0905">
      <w:pPr>
        <w:pStyle w:val="Prrafodelista"/>
        <w:rPr>
          <w:rFonts w:asciiTheme="minorHAnsi" w:hAnsiTheme="minorHAnsi" w:cstheme="minorHAnsi"/>
          <w:lang w:val="es-ES"/>
        </w:rPr>
      </w:pPr>
    </w:p>
    <w:p w14:paraId="775DA2AE" w14:textId="3BEB3A51" w:rsidR="00996248" w:rsidRPr="00DE0905" w:rsidRDefault="00996248" w:rsidP="00996248">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 xml:space="preserve">Que la federación no está incursa en las prohibiciones para obtener la condición de </w:t>
      </w:r>
      <w:r w:rsidRPr="00DE0905">
        <w:rPr>
          <w:rFonts w:asciiTheme="minorHAnsi" w:hAnsiTheme="minorHAnsi" w:cstheme="minorHAnsi"/>
          <w:lang w:val="es-ES"/>
        </w:rPr>
        <w:lastRenderedPageBreak/>
        <w:t xml:space="preserve">beneficiario de subvenciones </w:t>
      </w:r>
      <w:r w:rsidR="000C0CEB" w:rsidRPr="00DE0905">
        <w:rPr>
          <w:rFonts w:asciiTheme="minorHAnsi" w:hAnsiTheme="minorHAnsi" w:cstheme="minorHAnsi"/>
          <w:lang w:val="es-ES"/>
        </w:rPr>
        <w:t>recogidas en el</w:t>
      </w:r>
      <w:r w:rsidRPr="00DE0905">
        <w:rPr>
          <w:rFonts w:asciiTheme="minorHAnsi" w:hAnsiTheme="minorHAnsi" w:cstheme="minorHAnsi"/>
          <w:lang w:val="es-ES"/>
        </w:rPr>
        <w:t xml:space="preserve"> artículo 13 de la Ley 38/2003, de 17 de noviembre, General de Subvenciones.</w:t>
      </w:r>
    </w:p>
    <w:p w14:paraId="57FCD34A" w14:textId="3ACCEBE9" w:rsidR="00BA5D68" w:rsidRDefault="00BA5D68" w:rsidP="00204831">
      <w:pPr>
        <w:jc w:val="both"/>
        <w:rPr>
          <w:rFonts w:cstheme="minorHAnsi"/>
        </w:rPr>
      </w:pPr>
    </w:p>
    <w:p w14:paraId="12EA3815" w14:textId="21027A7E" w:rsidR="00996248" w:rsidRDefault="00996248" w:rsidP="00DE0905">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Que la federación ha cumplido efectivamente los requisitos y la realización de la actividad en todas las subvenciones que le han sido concedidas para un mismo destino y finalidad en ejercicios anteriores.</w:t>
      </w:r>
    </w:p>
    <w:p w14:paraId="3E763F6B" w14:textId="77777777" w:rsidR="00DE0905" w:rsidRPr="00DE0905" w:rsidRDefault="00DE0905" w:rsidP="00DE0905">
      <w:pPr>
        <w:pStyle w:val="Prrafodelista"/>
        <w:ind w:left="284"/>
        <w:jc w:val="both"/>
        <w:rPr>
          <w:rFonts w:asciiTheme="minorHAnsi" w:hAnsiTheme="minorHAnsi" w:cstheme="minorHAnsi"/>
          <w:lang w:val="es-ES"/>
        </w:rPr>
      </w:pPr>
    </w:p>
    <w:p w14:paraId="596BB1C7" w14:textId="772206A4" w:rsidR="00996248" w:rsidRDefault="00996248" w:rsidP="00DE0905">
      <w:pPr>
        <w:pStyle w:val="Prrafodelista"/>
        <w:numPr>
          <w:ilvl w:val="0"/>
          <w:numId w:val="2"/>
        </w:numPr>
        <w:ind w:left="284" w:hanging="284"/>
        <w:jc w:val="both"/>
        <w:rPr>
          <w:rFonts w:asciiTheme="minorHAnsi" w:hAnsiTheme="minorHAnsi" w:cstheme="minorHAnsi"/>
          <w:lang w:val="es-ES"/>
        </w:rPr>
      </w:pPr>
      <w:r w:rsidRPr="00DE0905">
        <w:rPr>
          <w:rFonts w:asciiTheme="minorHAnsi" w:hAnsiTheme="minorHAnsi" w:cstheme="minorHAnsi"/>
          <w:lang w:val="es-ES"/>
        </w:rPr>
        <w:t>Que la federación:</w:t>
      </w:r>
    </w:p>
    <w:p w14:paraId="13900B31" w14:textId="77777777" w:rsidR="00996248" w:rsidRDefault="00607AD5" w:rsidP="00607AD5">
      <w:pPr>
        <w:pStyle w:val="Prrafodelista"/>
        <w:widowControl/>
        <w:numPr>
          <w:ilvl w:val="0"/>
          <w:numId w:val="1"/>
        </w:numPr>
        <w:autoSpaceDE/>
        <w:autoSpaceDN/>
        <w:spacing w:line="240" w:lineRule="atLeast"/>
        <w:ind w:right="420"/>
        <w:contextualSpacing/>
        <w:jc w:val="both"/>
        <w:rPr>
          <w:rFonts w:ascii="Calibri" w:hAnsi="Calibri" w:cs="Calibri"/>
          <w:lang w:val="es-ES"/>
        </w:rPr>
      </w:pPr>
      <w:r w:rsidRPr="00607AD5">
        <w:rPr>
          <w:rFonts w:ascii="Calibri" w:hAnsi="Calibri" w:cs="Calibri"/>
          <w:lang w:val="es-ES"/>
        </w:rPr>
        <w:t>No ha</w:t>
      </w:r>
      <w:r w:rsidR="00996248" w:rsidRPr="00607AD5">
        <w:rPr>
          <w:rFonts w:ascii="Calibri" w:hAnsi="Calibri" w:cs="Calibri"/>
          <w:lang w:val="es-ES"/>
        </w:rPr>
        <w:t xml:space="preserve"> solicitado ninguna otra ayuda para estas mismas actuaciones.</w:t>
      </w:r>
    </w:p>
    <w:p w14:paraId="180A1FDC" w14:textId="77777777" w:rsidR="00607AD5" w:rsidRPr="00607AD5" w:rsidRDefault="00607AD5" w:rsidP="00607AD5">
      <w:pPr>
        <w:pStyle w:val="Prrafodelista"/>
        <w:widowControl/>
        <w:autoSpaceDE/>
        <w:autoSpaceDN/>
        <w:spacing w:line="240" w:lineRule="atLeast"/>
        <w:ind w:left="853" w:right="420"/>
        <w:contextualSpacing/>
        <w:jc w:val="both"/>
        <w:rPr>
          <w:rFonts w:ascii="Calibri" w:hAnsi="Calibri" w:cs="Calibri"/>
          <w:lang w:val="es-ES"/>
        </w:rPr>
      </w:pPr>
    </w:p>
    <w:p w14:paraId="5774F238" w14:textId="77777777" w:rsidR="00996248" w:rsidRDefault="00996248" w:rsidP="00607AD5">
      <w:pPr>
        <w:pStyle w:val="Prrafodelista"/>
        <w:widowControl/>
        <w:numPr>
          <w:ilvl w:val="0"/>
          <w:numId w:val="1"/>
        </w:numPr>
        <w:autoSpaceDE/>
        <w:autoSpaceDN/>
        <w:spacing w:line="240" w:lineRule="atLeast"/>
        <w:ind w:right="420"/>
        <w:contextualSpacing/>
        <w:jc w:val="both"/>
        <w:rPr>
          <w:rFonts w:ascii="Calibri" w:hAnsi="Calibri" w:cs="Calibri"/>
          <w:lang w:val="es-ES"/>
        </w:rPr>
      </w:pPr>
      <w:r w:rsidRPr="00607AD5">
        <w:rPr>
          <w:rFonts w:ascii="Calibri" w:hAnsi="Calibri" w:cs="Calibri"/>
          <w:lang w:val="es-ES"/>
        </w:rPr>
        <w:t>Ha solicitado ayuda para estas actuaciones, indicando entidad concedente e importe concedido, en su caso.</w:t>
      </w:r>
    </w:p>
    <w:p w14:paraId="3C7D2A22" w14:textId="77777777" w:rsidR="00607AD5" w:rsidRPr="00607AD5" w:rsidRDefault="00607AD5" w:rsidP="00607AD5">
      <w:pPr>
        <w:pStyle w:val="Prrafodelista"/>
        <w:widowControl/>
        <w:autoSpaceDE/>
        <w:autoSpaceDN/>
        <w:spacing w:line="240" w:lineRule="atLeast"/>
        <w:ind w:left="853" w:right="420"/>
        <w:contextualSpacing/>
        <w:jc w:val="both"/>
        <w:rPr>
          <w:rFonts w:ascii="Calibri" w:hAnsi="Calibri" w:cs="Calibri"/>
          <w:lang w:val="es-ES"/>
        </w:rPr>
      </w:pPr>
    </w:p>
    <w:tbl>
      <w:tblPr>
        <w:tblStyle w:val="TableNormal"/>
        <w:tblW w:w="97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60"/>
        <w:gridCol w:w="1034"/>
        <w:gridCol w:w="4089"/>
        <w:gridCol w:w="2665"/>
      </w:tblGrid>
      <w:tr w:rsidR="00996248" w:rsidRPr="00A91CDC" w14:paraId="1BF8F428" w14:textId="77777777" w:rsidTr="008F7184">
        <w:trPr>
          <w:trHeight w:val="501"/>
          <w:jc w:val="center"/>
        </w:trPr>
        <w:tc>
          <w:tcPr>
            <w:tcW w:w="1960" w:type="dxa"/>
          </w:tcPr>
          <w:p w14:paraId="28C62163" w14:textId="77777777" w:rsidR="00996248" w:rsidRPr="00A91CDC" w:rsidRDefault="00996248" w:rsidP="003077B8">
            <w:pPr>
              <w:pStyle w:val="TableParagraph"/>
              <w:rPr>
                <w:sz w:val="19"/>
                <w:lang w:val="es-ES"/>
              </w:rPr>
            </w:pPr>
          </w:p>
          <w:p w14:paraId="53FB8DEF" w14:textId="77777777" w:rsidR="00996248" w:rsidRPr="00A91CDC" w:rsidRDefault="00607AD5" w:rsidP="003077B8">
            <w:pPr>
              <w:pStyle w:val="TableParagraph"/>
              <w:spacing w:before="1"/>
              <w:ind w:left="227"/>
              <w:rPr>
                <w:b/>
                <w:sz w:val="16"/>
                <w:lang w:val="es-ES"/>
              </w:rPr>
            </w:pPr>
            <w:r>
              <w:rPr>
                <w:b/>
                <w:sz w:val="16"/>
                <w:lang w:val="es-ES"/>
              </w:rPr>
              <w:t>Entidad</w:t>
            </w:r>
            <w:r w:rsidR="00996248" w:rsidRPr="00A91CDC">
              <w:rPr>
                <w:b/>
                <w:sz w:val="16"/>
                <w:lang w:val="es-ES"/>
              </w:rPr>
              <w:t xml:space="preserve"> concedente</w:t>
            </w:r>
          </w:p>
        </w:tc>
        <w:tc>
          <w:tcPr>
            <w:tcW w:w="1034" w:type="dxa"/>
          </w:tcPr>
          <w:p w14:paraId="7480E1CA" w14:textId="77777777" w:rsidR="00996248" w:rsidRPr="00A91CDC" w:rsidRDefault="00996248" w:rsidP="003077B8">
            <w:pPr>
              <w:pStyle w:val="TableParagraph"/>
              <w:spacing w:before="118" w:line="190" w:lineRule="atLeast"/>
              <w:ind w:left="299" w:right="78" w:hanging="191"/>
              <w:rPr>
                <w:b/>
                <w:sz w:val="16"/>
                <w:lang w:val="es-ES"/>
              </w:rPr>
            </w:pPr>
            <w:r w:rsidRPr="00A91CDC">
              <w:rPr>
                <w:b/>
                <w:sz w:val="16"/>
                <w:lang w:val="es-ES"/>
              </w:rPr>
              <w:t>Concedida SI/NO</w:t>
            </w:r>
          </w:p>
        </w:tc>
        <w:tc>
          <w:tcPr>
            <w:tcW w:w="4089" w:type="dxa"/>
          </w:tcPr>
          <w:p w14:paraId="60117828" w14:textId="77777777" w:rsidR="00996248" w:rsidRPr="00A91CDC" w:rsidRDefault="00996248" w:rsidP="003077B8">
            <w:pPr>
              <w:pStyle w:val="TableParagraph"/>
              <w:spacing w:before="1"/>
              <w:ind w:left="1629" w:right="1621"/>
              <w:jc w:val="center"/>
              <w:rPr>
                <w:b/>
                <w:sz w:val="16"/>
                <w:lang w:val="es-ES"/>
              </w:rPr>
            </w:pPr>
            <w:r w:rsidRPr="00A91CDC">
              <w:rPr>
                <w:b/>
                <w:sz w:val="16"/>
                <w:lang w:val="es-ES"/>
              </w:rPr>
              <w:t>Actividad o concepto</w:t>
            </w:r>
          </w:p>
        </w:tc>
        <w:tc>
          <w:tcPr>
            <w:tcW w:w="2665" w:type="dxa"/>
          </w:tcPr>
          <w:p w14:paraId="193B88BA" w14:textId="1A7AEFA8" w:rsidR="00996248" w:rsidRPr="00A91CDC" w:rsidRDefault="00996248" w:rsidP="008F7184">
            <w:pPr>
              <w:pStyle w:val="TableParagraph"/>
              <w:spacing w:before="118" w:line="190" w:lineRule="atLeast"/>
              <w:ind w:left="108" w:right="79" w:firstLine="516"/>
              <w:rPr>
                <w:b/>
                <w:sz w:val="16"/>
                <w:lang w:val="es-ES"/>
              </w:rPr>
            </w:pPr>
            <w:r w:rsidRPr="00A91CDC">
              <w:rPr>
                <w:b/>
                <w:sz w:val="16"/>
                <w:lang w:val="es-ES"/>
              </w:rPr>
              <w:t xml:space="preserve">Importe </w:t>
            </w:r>
            <w:r w:rsidR="008F7184">
              <w:rPr>
                <w:b/>
                <w:sz w:val="16"/>
                <w:lang w:val="es-ES"/>
              </w:rPr>
              <w:t xml:space="preserve">     </w:t>
            </w:r>
            <w:r w:rsidRPr="00A91CDC">
              <w:rPr>
                <w:b/>
                <w:sz w:val="16"/>
                <w:lang w:val="es-ES"/>
              </w:rPr>
              <w:t>solicitado/</w:t>
            </w:r>
            <w:r w:rsidR="008F7184">
              <w:rPr>
                <w:b/>
                <w:sz w:val="16"/>
                <w:lang w:val="es-ES"/>
              </w:rPr>
              <w:t>c</w:t>
            </w:r>
            <w:r w:rsidRPr="00A91CDC">
              <w:rPr>
                <w:b/>
                <w:sz w:val="16"/>
                <w:lang w:val="es-ES"/>
              </w:rPr>
              <w:t>oncedido</w:t>
            </w:r>
          </w:p>
        </w:tc>
      </w:tr>
      <w:tr w:rsidR="00996248" w:rsidRPr="00A91CDC" w14:paraId="44A123B9" w14:textId="77777777" w:rsidTr="008F7184">
        <w:trPr>
          <w:trHeight w:val="365"/>
          <w:jc w:val="center"/>
        </w:trPr>
        <w:tc>
          <w:tcPr>
            <w:tcW w:w="1960" w:type="dxa"/>
          </w:tcPr>
          <w:p w14:paraId="38BB58EE" w14:textId="77777777" w:rsidR="00996248" w:rsidRPr="00A91CDC" w:rsidRDefault="00996248" w:rsidP="003077B8">
            <w:pPr>
              <w:pStyle w:val="TableParagraph"/>
              <w:rPr>
                <w:rFonts w:ascii="Times New Roman"/>
                <w:sz w:val="14"/>
                <w:lang w:val="es-ES"/>
              </w:rPr>
            </w:pPr>
          </w:p>
        </w:tc>
        <w:tc>
          <w:tcPr>
            <w:tcW w:w="1034" w:type="dxa"/>
          </w:tcPr>
          <w:p w14:paraId="064F775C" w14:textId="77777777" w:rsidR="00996248" w:rsidRPr="00A91CDC" w:rsidRDefault="00996248" w:rsidP="003077B8">
            <w:pPr>
              <w:pStyle w:val="TableParagraph"/>
              <w:rPr>
                <w:rFonts w:ascii="Times New Roman"/>
                <w:sz w:val="14"/>
                <w:lang w:val="es-ES"/>
              </w:rPr>
            </w:pPr>
          </w:p>
        </w:tc>
        <w:tc>
          <w:tcPr>
            <w:tcW w:w="4089" w:type="dxa"/>
          </w:tcPr>
          <w:p w14:paraId="31A2B02E" w14:textId="77777777" w:rsidR="00996248" w:rsidRPr="00A91CDC" w:rsidRDefault="00996248" w:rsidP="003077B8">
            <w:pPr>
              <w:pStyle w:val="TableParagraph"/>
              <w:rPr>
                <w:rFonts w:ascii="Times New Roman"/>
                <w:sz w:val="14"/>
                <w:lang w:val="es-ES"/>
              </w:rPr>
            </w:pPr>
          </w:p>
        </w:tc>
        <w:tc>
          <w:tcPr>
            <w:tcW w:w="2665" w:type="dxa"/>
          </w:tcPr>
          <w:p w14:paraId="494DB18C" w14:textId="77777777" w:rsidR="00996248" w:rsidRPr="00A91CDC" w:rsidRDefault="00996248" w:rsidP="003077B8">
            <w:pPr>
              <w:pStyle w:val="TableParagraph"/>
              <w:rPr>
                <w:rFonts w:ascii="Times New Roman"/>
                <w:sz w:val="14"/>
                <w:lang w:val="es-ES"/>
              </w:rPr>
            </w:pPr>
          </w:p>
        </w:tc>
      </w:tr>
      <w:tr w:rsidR="00996248" w:rsidRPr="00A91CDC" w14:paraId="38BD8A11" w14:textId="77777777" w:rsidTr="008F7184">
        <w:trPr>
          <w:trHeight w:val="364"/>
          <w:jc w:val="center"/>
        </w:trPr>
        <w:tc>
          <w:tcPr>
            <w:tcW w:w="1960" w:type="dxa"/>
          </w:tcPr>
          <w:p w14:paraId="74E43E34" w14:textId="77777777" w:rsidR="00996248" w:rsidRPr="00A91CDC" w:rsidRDefault="00996248" w:rsidP="003077B8">
            <w:pPr>
              <w:pStyle w:val="TableParagraph"/>
              <w:rPr>
                <w:rFonts w:ascii="Times New Roman"/>
                <w:sz w:val="14"/>
                <w:lang w:val="es-ES"/>
              </w:rPr>
            </w:pPr>
          </w:p>
        </w:tc>
        <w:tc>
          <w:tcPr>
            <w:tcW w:w="1034" w:type="dxa"/>
          </w:tcPr>
          <w:p w14:paraId="73335476" w14:textId="77777777" w:rsidR="00996248" w:rsidRPr="00A91CDC" w:rsidRDefault="00996248" w:rsidP="003077B8">
            <w:pPr>
              <w:pStyle w:val="TableParagraph"/>
              <w:rPr>
                <w:rFonts w:ascii="Times New Roman"/>
                <w:sz w:val="14"/>
                <w:lang w:val="es-ES"/>
              </w:rPr>
            </w:pPr>
          </w:p>
        </w:tc>
        <w:tc>
          <w:tcPr>
            <w:tcW w:w="4089" w:type="dxa"/>
          </w:tcPr>
          <w:p w14:paraId="133C3193" w14:textId="77777777" w:rsidR="00996248" w:rsidRPr="00A91CDC" w:rsidRDefault="00996248" w:rsidP="003077B8">
            <w:pPr>
              <w:pStyle w:val="TableParagraph"/>
              <w:rPr>
                <w:rFonts w:ascii="Times New Roman"/>
                <w:sz w:val="14"/>
                <w:lang w:val="es-ES"/>
              </w:rPr>
            </w:pPr>
          </w:p>
        </w:tc>
        <w:tc>
          <w:tcPr>
            <w:tcW w:w="2665" w:type="dxa"/>
          </w:tcPr>
          <w:p w14:paraId="07468DE0" w14:textId="77777777" w:rsidR="00996248" w:rsidRPr="00A91CDC" w:rsidRDefault="00996248" w:rsidP="003077B8">
            <w:pPr>
              <w:pStyle w:val="TableParagraph"/>
              <w:rPr>
                <w:rFonts w:ascii="Times New Roman"/>
                <w:sz w:val="14"/>
                <w:lang w:val="es-ES"/>
              </w:rPr>
            </w:pPr>
          </w:p>
        </w:tc>
      </w:tr>
    </w:tbl>
    <w:p w14:paraId="36800A63" w14:textId="77777777" w:rsidR="001E5DBB" w:rsidRDefault="001E5DBB" w:rsidP="001E5DBB">
      <w:pPr>
        <w:pStyle w:val="Prrafodelista"/>
        <w:ind w:left="284"/>
        <w:jc w:val="both"/>
        <w:rPr>
          <w:rFonts w:asciiTheme="minorHAnsi" w:hAnsiTheme="minorHAnsi" w:cstheme="minorHAnsi"/>
          <w:lang w:val="es-ES"/>
        </w:rPr>
      </w:pPr>
    </w:p>
    <w:p w14:paraId="4C9488FA" w14:textId="77777777" w:rsidR="004941AD" w:rsidRDefault="004941AD" w:rsidP="00866718">
      <w:pPr>
        <w:pStyle w:val="Prrafodelista"/>
        <w:ind w:left="284"/>
        <w:jc w:val="both"/>
        <w:rPr>
          <w:rFonts w:asciiTheme="minorHAnsi" w:hAnsiTheme="minorHAnsi" w:cstheme="minorHAnsi"/>
          <w:lang w:val="es-ES"/>
        </w:rPr>
      </w:pPr>
    </w:p>
    <w:p w14:paraId="0BBE31BA" w14:textId="581F8740" w:rsidR="00996248" w:rsidRDefault="00996248" w:rsidP="00607AD5">
      <w:pPr>
        <w:pStyle w:val="Prrafodelista"/>
        <w:numPr>
          <w:ilvl w:val="0"/>
          <w:numId w:val="2"/>
        </w:numPr>
        <w:ind w:left="284" w:hanging="284"/>
        <w:jc w:val="both"/>
        <w:rPr>
          <w:rFonts w:asciiTheme="minorHAnsi" w:hAnsiTheme="minorHAnsi" w:cstheme="minorHAnsi"/>
          <w:lang w:val="es-ES"/>
        </w:rPr>
      </w:pPr>
      <w:r w:rsidRPr="00607AD5">
        <w:rPr>
          <w:rFonts w:asciiTheme="minorHAnsi" w:hAnsiTheme="minorHAnsi" w:cstheme="minorHAnsi"/>
          <w:lang w:val="es-ES"/>
        </w:rPr>
        <w:t>La siguiente capacidad de autofinanciación o existencia de fuentes de financiación complementarias en el año anterior al de la presente convocatoria:</w:t>
      </w:r>
    </w:p>
    <w:p w14:paraId="1A865C61" w14:textId="77777777" w:rsidR="00607AD5" w:rsidRPr="00607AD5" w:rsidRDefault="00607AD5" w:rsidP="00607AD5">
      <w:pPr>
        <w:pStyle w:val="Prrafodelista"/>
        <w:ind w:left="284"/>
        <w:jc w:val="both"/>
        <w:rPr>
          <w:rFonts w:asciiTheme="minorHAnsi" w:hAnsiTheme="minorHAnsi" w:cstheme="minorHAnsi"/>
          <w:lang w:val="es-ES"/>
        </w:rPr>
      </w:pPr>
    </w:p>
    <w:p w14:paraId="2F92A45F" w14:textId="77777777" w:rsidR="00607AD5" w:rsidRPr="00607AD5" w:rsidRDefault="00996248" w:rsidP="00607AD5">
      <w:pPr>
        <w:pStyle w:val="Prrafodelista"/>
        <w:numPr>
          <w:ilvl w:val="0"/>
          <w:numId w:val="3"/>
        </w:numPr>
        <w:jc w:val="both"/>
        <w:rPr>
          <w:rFonts w:ascii="Calibri" w:hAnsi="Calibri" w:cs="Calibri"/>
          <w:lang w:val="es-ES"/>
        </w:rPr>
      </w:pPr>
      <w:r w:rsidRPr="00607AD5">
        <w:rPr>
          <w:rFonts w:ascii="Calibri" w:hAnsi="Calibri" w:cs="Calibri"/>
          <w:lang w:val="es-ES"/>
        </w:rPr>
        <w:t>Existencia de ingresos netos por explotación de recursos públicos (cesión de instalaciones y equipamientos deportivos).</w:t>
      </w:r>
    </w:p>
    <w:p w14:paraId="27B88DA8" w14:textId="77777777" w:rsidR="00996248" w:rsidRPr="00607AD5" w:rsidRDefault="00996248" w:rsidP="00461DB8">
      <w:pPr>
        <w:ind w:left="1416"/>
        <w:jc w:val="both"/>
        <w:rPr>
          <w:rFonts w:ascii="Calibri" w:hAnsi="Calibri" w:cs="Calibri"/>
        </w:rPr>
      </w:pPr>
      <w:r w:rsidRPr="00607AD5">
        <w:rPr>
          <w:rFonts w:ascii="Calibri" w:hAnsi="Calibri" w:cs="Calibri"/>
        </w:rPr>
        <w:t>Importe:</w:t>
      </w:r>
    </w:p>
    <w:p w14:paraId="6E1F21E5" w14:textId="792DBDC3" w:rsidR="00607AD5" w:rsidRPr="00415299" w:rsidRDefault="00996248" w:rsidP="00607AD5">
      <w:pPr>
        <w:pStyle w:val="Prrafodelista"/>
        <w:numPr>
          <w:ilvl w:val="0"/>
          <w:numId w:val="3"/>
        </w:numPr>
        <w:jc w:val="both"/>
        <w:rPr>
          <w:rFonts w:ascii="Calibri" w:hAnsi="Calibri" w:cs="Calibri"/>
          <w:lang w:val="es-ES"/>
        </w:rPr>
      </w:pPr>
      <w:r w:rsidRPr="00415299">
        <w:rPr>
          <w:rFonts w:ascii="Calibri" w:hAnsi="Calibri" w:cs="Calibri"/>
          <w:lang w:val="es-ES"/>
        </w:rPr>
        <w:t xml:space="preserve">Existencia de ingresos netos en la cuenta de pérdidas y ganancias del ejercicio </w:t>
      </w:r>
      <w:r w:rsidR="00055A4B" w:rsidRPr="00415299">
        <w:rPr>
          <w:rFonts w:ascii="Calibri" w:hAnsi="Calibri" w:cs="Calibri"/>
          <w:lang w:val="es-ES"/>
        </w:rPr>
        <w:t>202</w:t>
      </w:r>
      <w:r w:rsidR="009218A8">
        <w:rPr>
          <w:rFonts w:ascii="Calibri" w:hAnsi="Calibri" w:cs="Calibri"/>
          <w:lang w:val="es-ES"/>
        </w:rPr>
        <w:t>2</w:t>
      </w:r>
      <w:r w:rsidR="00055A4B" w:rsidRPr="00415299">
        <w:rPr>
          <w:rFonts w:ascii="Calibri" w:hAnsi="Calibri" w:cs="Calibri"/>
          <w:lang w:val="es-ES"/>
        </w:rPr>
        <w:t>.</w:t>
      </w:r>
    </w:p>
    <w:p w14:paraId="3B64536A" w14:textId="77777777" w:rsidR="00996248" w:rsidRPr="00415299" w:rsidRDefault="00996248" w:rsidP="00461DB8">
      <w:pPr>
        <w:ind w:left="1416"/>
        <w:jc w:val="both"/>
        <w:rPr>
          <w:rFonts w:ascii="Calibri" w:hAnsi="Calibri" w:cs="Calibri"/>
        </w:rPr>
      </w:pPr>
      <w:r w:rsidRPr="00415299">
        <w:rPr>
          <w:rFonts w:ascii="Calibri" w:hAnsi="Calibri" w:cs="Calibri"/>
        </w:rPr>
        <w:t>Importe:</w:t>
      </w:r>
    </w:p>
    <w:p w14:paraId="12E0E1DA" w14:textId="7BD43590" w:rsidR="00996248" w:rsidRDefault="00996248" w:rsidP="00607AD5">
      <w:pPr>
        <w:pStyle w:val="Prrafodelista"/>
        <w:numPr>
          <w:ilvl w:val="0"/>
          <w:numId w:val="3"/>
        </w:numPr>
        <w:jc w:val="both"/>
        <w:rPr>
          <w:rFonts w:ascii="Calibri" w:hAnsi="Calibri" w:cs="Calibri"/>
          <w:lang w:val="es-ES"/>
        </w:rPr>
      </w:pPr>
      <w:r w:rsidRPr="00607AD5">
        <w:rPr>
          <w:rFonts w:ascii="Calibri" w:hAnsi="Calibri" w:cs="Calibri"/>
          <w:lang w:val="es-ES"/>
        </w:rPr>
        <w:t>Existencia de los siguientes convenios, planes, programas o ayudas específicas por los que obtenga financiación de administraciones públicas:</w:t>
      </w:r>
    </w:p>
    <w:p w14:paraId="1717D66B" w14:textId="77777777" w:rsidR="00415299" w:rsidRDefault="00415299" w:rsidP="00415299">
      <w:pPr>
        <w:pStyle w:val="Prrafodelista"/>
        <w:ind w:left="1068"/>
        <w:jc w:val="both"/>
        <w:rPr>
          <w:rFonts w:ascii="Calibri" w:hAnsi="Calibri" w:cs="Calibri"/>
          <w:lang w:val="es-ES"/>
        </w:rPr>
      </w:pPr>
    </w:p>
    <w:p w14:paraId="6F267CF0" w14:textId="1C9AA7B0" w:rsidR="00607AD5" w:rsidRDefault="00607AD5" w:rsidP="00607AD5">
      <w:pPr>
        <w:pStyle w:val="Prrafodelista"/>
        <w:ind w:left="1068"/>
        <w:jc w:val="both"/>
        <w:rPr>
          <w:rFonts w:ascii="Calibri" w:hAnsi="Calibri" w:cs="Calibri"/>
          <w:lang w:val="es-ES"/>
        </w:rPr>
      </w:pPr>
    </w:p>
    <w:p w14:paraId="741FBE8F" w14:textId="77777777" w:rsidR="006A2986" w:rsidRPr="00607AD5" w:rsidRDefault="006A2986" w:rsidP="00607AD5">
      <w:pPr>
        <w:pStyle w:val="Prrafodelista"/>
        <w:ind w:left="1068"/>
        <w:jc w:val="both"/>
        <w:rPr>
          <w:rFonts w:ascii="Calibri" w:hAnsi="Calibri" w:cs="Calibri"/>
          <w:lang w:val="es-ES"/>
        </w:rPr>
      </w:pPr>
    </w:p>
    <w:tbl>
      <w:tblPr>
        <w:tblStyle w:val="TableNormal"/>
        <w:tblW w:w="98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0"/>
        <w:gridCol w:w="3403"/>
        <w:gridCol w:w="2269"/>
      </w:tblGrid>
      <w:tr w:rsidR="00996248" w:rsidRPr="00A91CDC" w14:paraId="5CD7880F" w14:textId="77777777" w:rsidTr="00415299">
        <w:trPr>
          <w:trHeight w:val="501"/>
          <w:jc w:val="center"/>
        </w:trPr>
        <w:tc>
          <w:tcPr>
            <w:tcW w:w="4220" w:type="dxa"/>
          </w:tcPr>
          <w:p w14:paraId="3293F049" w14:textId="77777777" w:rsidR="00996248" w:rsidRPr="00A91CDC" w:rsidRDefault="00996248" w:rsidP="003077B8">
            <w:pPr>
              <w:pStyle w:val="TableParagraph"/>
              <w:rPr>
                <w:sz w:val="19"/>
                <w:lang w:val="es-ES"/>
              </w:rPr>
            </w:pPr>
          </w:p>
          <w:p w14:paraId="7075E5FA" w14:textId="77777777" w:rsidR="00996248" w:rsidRPr="00A91CDC" w:rsidRDefault="00996248" w:rsidP="003077B8">
            <w:pPr>
              <w:pStyle w:val="TableParagraph"/>
              <w:spacing w:before="1"/>
              <w:ind w:left="375"/>
              <w:rPr>
                <w:b/>
                <w:sz w:val="16"/>
                <w:lang w:val="es-ES"/>
              </w:rPr>
            </w:pPr>
            <w:r w:rsidRPr="00A91CDC">
              <w:rPr>
                <w:b/>
                <w:sz w:val="16"/>
                <w:lang w:val="es-ES"/>
              </w:rPr>
              <w:t>Denominación del convenio, plan o programa</w:t>
            </w:r>
          </w:p>
        </w:tc>
        <w:tc>
          <w:tcPr>
            <w:tcW w:w="3403" w:type="dxa"/>
          </w:tcPr>
          <w:p w14:paraId="76049044" w14:textId="77777777" w:rsidR="00996248" w:rsidRPr="00A91CDC" w:rsidRDefault="00996248" w:rsidP="003077B8">
            <w:pPr>
              <w:pStyle w:val="TableParagraph"/>
              <w:spacing w:before="117" w:line="190" w:lineRule="atLeast"/>
              <w:ind w:left="1371" w:right="254" w:hanging="1089"/>
              <w:rPr>
                <w:b/>
                <w:sz w:val="16"/>
                <w:lang w:val="es-ES"/>
              </w:rPr>
            </w:pPr>
            <w:r w:rsidRPr="00A91CDC">
              <w:rPr>
                <w:b/>
                <w:sz w:val="16"/>
                <w:lang w:val="es-ES"/>
              </w:rPr>
              <w:t>Administración Pública con la que se suscribe</w:t>
            </w:r>
          </w:p>
        </w:tc>
        <w:tc>
          <w:tcPr>
            <w:tcW w:w="2269" w:type="dxa"/>
          </w:tcPr>
          <w:p w14:paraId="281F8900" w14:textId="77777777" w:rsidR="00996248" w:rsidRPr="00A91CDC" w:rsidRDefault="00996248" w:rsidP="003077B8">
            <w:pPr>
              <w:pStyle w:val="TableParagraph"/>
              <w:spacing w:before="117" w:line="190" w:lineRule="atLeast"/>
              <w:ind w:left="851" w:right="191" w:hanging="635"/>
              <w:rPr>
                <w:b/>
                <w:sz w:val="16"/>
                <w:lang w:val="es-ES"/>
              </w:rPr>
            </w:pPr>
            <w:r w:rsidRPr="00A91CDC">
              <w:rPr>
                <w:b/>
                <w:sz w:val="16"/>
                <w:lang w:val="es-ES"/>
              </w:rPr>
              <w:t>Importe total aportación pública</w:t>
            </w:r>
          </w:p>
        </w:tc>
      </w:tr>
      <w:tr w:rsidR="00996248" w:rsidRPr="00A91CDC" w14:paraId="3CA5BD0D" w14:textId="77777777" w:rsidTr="00415299">
        <w:trPr>
          <w:trHeight w:val="304"/>
          <w:jc w:val="center"/>
        </w:trPr>
        <w:tc>
          <w:tcPr>
            <w:tcW w:w="4220" w:type="dxa"/>
          </w:tcPr>
          <w:p w14:paraId="538B9717" w14:textId="77777777" w:rsidR="00996248" w:rsidRPr="00A91CDC" w:rsidRDefault="00996248" w:rsidP="003077B8">
            <w:pPr>
              <w:pStyle w:val="TableParagraph"/>
              <w:rPr>
                <w:rFonts w:ascii="Times New Roman"/>
                <w:sz w:val="14"/>
                <w:lang w:val="es-ES"/>
              </w:rPr>
            </w:pPr>
          </w:p>
        </w:tc>
        <w:tc>
          <w:tcPr>
            <w:tcW w:w="3403" w:type="dxa"/>
          </w:tcPr>
          <w:p w14:paraId="2D303FEC" w14:textId="77777777" w:rsidR="00996248" w:rsidRPr="00A91CDC" w:rsidRDefault="00996248" w:rsidP="003077B8">
            <w:pPr>
              <w:pStyle w:val="TableParagraph"/>
              <w:rPr>
                <w:rFonts w:ascii="Times New Roman"/>
                <w:sz w:val="14"/>
                <w:lang w:val="es-ES"/>
              </w:rPr>
            </w:pPr>
          </w:p>
        </w:tc>
        <w:tc>
          <w:tcPr>
            <w:tcW w:w="2269" w:type="dxa"/>
          </w:tcPr>
          <w:p w14:paraId="2F111029" w14:textId="77777777" w:rsidR="00996248" w:rsidRPr="00A91CDC" w:rsidRDefault="00996248" w:rsidP="003077B8">
            <w:pPr>
              <w:pStyle w:val="TableParagraph"/>
              <w:rPr>
                <w:rFonts w:ascii="Times New Roman"/>
                <w:sz w:val="14"/>
                <w:lang w:val="es-ES"/>
              </w:rPr>
            </w:pPr>
          </w:p>
        </w:tc>
      </w:tr>
      <w:tr w:rsidR="00996248" w:rsidRPr="00A91CDC" w14:paraId="13192F1A" w14:textId="77777777" w:rsidTr="00415299">
        <w:trPr>
          <w:trHeight w:val="305"/>
          <w:jc w:val="center"/>
        </w:trPr>
        <w:tc>
          <w:tcPr>
            <w:tcW w:w="4220" w:type="dxa"/>
          </w:tcPr>
          <w:p w14:paraId="3D52727D" w14:textId="77777777" w:rsidR="00996248" w:rsidRPr="00A91CDC" w:rsidRDefault="00996248" w:rsidP="003077B8">
            <w:pPr>
              <w:pStyle w:val="TableParagraph"/>
              <w:rPr>
                <w:rFonts w:ascii="Times New Roman"/>
                <w:sz w:val="14"/>
                <w:lang w:val="es-ES"/>
              </w:rPr>
            </w:pPr>
          </w:p>
        </w:tc>
        <w:tc>
          <w:tcPr>
            <w:tcW w:w="3403" w:type="dxa"/>
          </w:tcPr>
          <w:p w14:paraId="1EFF0C4A" w14:textId="77777777" w:rsidR="00996248" w:rsidRPr="00A91CDC" w:rsidRDefault="00996248" w:rsidP="003077B8">
            <w:pPr>
              <w:pStyle w:val="TableParagraph"/>
              <w:rPr>
                <w:rFonts w:ascii="Times New Roman"/>
                <w:sz w:val="14"/>
                <w:lang w:val="es-ES"/>
              </w:rPr>
            </w:pPr>
          </w:p>
        </w:tc>
        <w:tc>
          <w:tcPr>
            <w:tcW w:w="2269" w:type="dxa"/>
          </w:tcPr>
          <w:p w14:paraId="3987356B" w14:textId="77777777" w:rsidR="00996248" w:rsidRPr="00A91CDC" w:rsidRDefault="00996248" w:rsidP="003077B8">
            <w:pPr>
              <w:pStyle w:val="TableParagraph"/>
              <w:rPr>
                <w:rFonts w:ascii="Times New Roman"/>
                <w:sz w:val="14"/>
                <w:lang w:val="es-ES"/>
              </w:rPr>
            </w:pPr>
          </w:p>
        </w:tc>
      </w:tr>
    </w:tbl>
    <w:p w14:paraId="7F8D47A5" w14:textId="77777777" w:rsidR="002F5902" w:rsidRDefault="002F5902" w:rsidP="00415299">
      <w:pPr>
        <w:jc w:val="both"/>
        <w:rPr>
          <w:rFonts w:eastAsia="Calibri"/>
        </w:rPr>
      </w:pPr>
    </w:p>
    <w:p w14:paraId="4A8506FF" w14:textId="266752A0" w:rsidR="002F5902" w:rsidRDefault="002F5902" w:rsidP="00415299">
      <w:pPr>
        <w:jc w:val="both"/>
        <w:rPr>
          <w:rFonts w:eastAsia="Calibri"/>
        </w:rPr>
      </w:pPr>
    </w:p>
    <w:p w14:paraId="64D9987E" w14:textId="3C0DECED" w:rsidR="000523D8" w:rsidRDefault="000523D8" w:rsidP="00415299">
      <w:pPr>
        <w:jc w:val="both"/>
        <w:rPr>
          <w:rFonts w:eastAsia="Calibri"/>
        </w:rPr>
      </w:pPr>
    </w:p>
    <w:p w14:paraId="7D4717E9" w14:textId="77777777" w:rsidR="006A2986" w:rsidRDefault="006A2986" w:rsidP="00415299">
      <w:pPr>
        <w:jc w:val="both"/>
        <w:rPr>
          <w:rFonts w:eastAsia="Calibri"/>
        </w:rPr>
      </w:pPr>
    </w:p>
    <w:p w14:paraId="654CF5A7" w14:textId="6092465B" w:rsidR="000523D8" w:rsidRDefault="000523D8" w:rsidP="000523D8">
      <w:pPr>
        <w:jc w:val="both"/>
        <w:rPr>
          <w:rFonts w:ascii="Arial" w:eastAsia="Calibri" w:hAnsi="Arial" w:cs="Arial"/>
          <w:b/>
          <w:sz w:val="18"/>
          <w:szCs w:val="18"/>
        </w:rPr>
      </w:pPr>
    </w:p>
    <w:p w14:paraId="66A20413" w14:textId="77777777" w:rsidR="009C1D14" w:rsidRDefault="009C1D14" w:rsidP="000523D8">
      <w:pPr>
        <w:jc w:val="both"/>
        <w:rPr>
          <w:rFonts w:ascii="Arial" w:eastAsia="Calibri" w:hAnsi="Arial" w:cs="Arial"/>
          <w:b/>
          <w:sz w:val="18"/>
          <w:szCs w:val="18"/>
        </w:rPr>
      </w:pPr>
    </w:p>
    <w:p w14:paraId="5D42503F" w14:textId="77777777" w:rsidR="001D72B1" w:rsidRPr="00A81481" w:rsidRDefault="001D72B1" w:rsidP="001D72B1">
      <w:pPr>
        <w:jc w:val="both"/>
        <w:rPr>
          <w:rFonts w:eastAsia="Calibri"/>
          <w:b/>
          <w:sz w:val="20"/>
          <w:szCs w:val="20"/>
        </w:rPr>
      </w:pPr>
      <w:r w:rsidRPr="00A81481">
        <w:rPr>
          <w:rFonts w:eastAsia="Calibri"/>
          <w:b/>
          <w:sz w:val="20"/>
          <w:szCs w:val="20"/>
        </w:rPr>
        <w:t>AUTORIZACIÓN (*):</w:t>
      </w:r>
    </w:p>
    <w:p w14:paraId="540D5CD3" w14:textId="77777777" w:rsidR="001D72B1" w:rsidRPr="00561D5C" w:rsidRDefault="001D72B1" w:rsidP="001D72B1">
      <w:pPr>
        <w:pStyle w:val="Prrafodelista"/>
        <w:widowControl/>
        <w:numPr>
          <w:ilvl w:val="0"/>
          <w:numId w:val="6"/>
        </w:numPr>
        <w:autoSpaceDE/>
        <w:autoSpaceDN/>
        <w:spacing w:after="120" w:line="276" w:lineRule="auto"/>
        <w:jc w:val="both"/>
        <w:rPr>
          <w:rFonts w:asciiTheme="minorHAnsi" w:eastAsia="Calibri" w:hAnsiTheme="minorHAnsi" w:cstheme="minorHAnsi"/>
          <w:lang w:val="es-ES"/>
        </w:rPr>
      </w:pPr>
      <w:r w:rsidRPr="00561D5C">
        <w:rPr>
          <w:rFonts w:asciiTheme="minorHAnsi" w:eastAsia="Calibri" w:hAnsiTheme="minorHAnsi" w:cstheme="minorHAnsi"/>
          <w:lang w:val="es-ES"/>
        </w:rPr>
        <w:t>Autorizo expresamente a la Dirección General de Deporte para:</w:t>
      </w:r>
    </w:p>
    <w:p w14:paraId="1FAEDFA0" w14:textId="77777777" w:rsidR="001D72B1" w:rsidRPr="00561D5C" w:rsidRDefault="001D72B1" w:rsidP="001D72B1">
      <w:pPr>
        <w:numPr>
          <w:ilvl w:val="0"/>
          <w:numId w:val="4"/>
        </w:numPr>
        <w:jc w:val="both"/>
        <w:rPr>
          <w:rFonts w:eastAsia="Calibri" w:cstheme="minorHAnsi"/>
        </w:rPr>
      </w:pPr>
      <w:r w:rsidRPr="00561D5C">
        <w:rPr>
          <w:rFonts w:eastAsia="Calibri" w:cstheme="minorHAnsi"/>
        </w:rPr>
        <w:t>La consulta de datos tributarios de estar al corriente de las obligaciones tributarias con la AEAT para percibir ayudas y subvenciones.</w:t>
      </w:r>
    </w:p>
    <w:p w14:paraId="12C5AFDB" w14:textId="77777777" w:rsidR="001D72B1" w:rsidRPr="00561D5C" w:rsidRDefault="001D72B1" w:rsidP="001D72B1">
      <w:pPr>
        <w:numPr>
          <w:ilvl w:val="0"/>
          <w:numId w:val="4"/>
        </w:numPr>
        <w:jc w:val="both"/>
        <w:rPr>
          <w:rFonts w:cstheme="minorHAnsi"/>
        </w:rPr>
      </w:pPr>
      <w:r w:rsidRPr="00561D5C">
        <w:rPr>
          <w:rFonts w:cstheme="minorHAnsi"/>
        </w:rPr>
        <w:t>La consulta de la documentación preceptiva, sobre la que no se han producido modificaciones, que se presentó ante la Administración en las dependencias y fechas indicadas.</w:t>
      </w:r>
    </w:p>
    <w:p w14:paraId="15F5CE1F" w14:textId="21DF585D" w:rsidR="001D72B1" w:rsidRPr="00E316F3" w:rsidRDefault="001D72B1" w:rsidP="001D72B1">
      <w:pPr>
        <w:jc w:val="both"/>
        <w:rPr>
          <w:rFonts w:eastAsia="Calibri" w:cstheme="minorHAnsi"/>
        </w:rPr>
      </w:pPr>
      <w:r w:rsidRPr="00E316F3">
        <w:rPr>
          <w:rFonts w:eastAsia="Calibri" w:cstheme="minorHAnsi"/>
        </w:rPr>
        <w:t xml:space="preserve">* En el caso de que el interesado no consintiera dicha consulta, deberá acreditar, con los certificados emitidos por los órganos correspondientes dentro del plazo de presentación de solicitudes, que se halla al corriente de sus obligaciones tributarias con la Agencia Estatal de Administración Tributaria. </w:t>
      </w:r>
    </w:p>
    <w:p w14:paraId="4BF4DC94" w14:textId="77777777" w:rsidR="001D72B1" w:rsidRPr="00E316F3" w:rsidRDefault="001D72B1" w:rsidP="001D72B1">
      <w:pPr>
        <w:pStyle w:val="Prrafodelista"/>
        <w:widowControl/>
        <w:numPr>
          <w:ilvl w:val="0"/>
          <w:numId w:val="6"/>
        </w:numPr>
        <w:autoSpaceDE/>
        <w:autoSpaceDN/>
        <w:spacing w:after="120" w:line="276" w:lineRule="auto"/>
        <w:jc w:val="both"/>
        <w:rPr>
          <w:rFonts w:asciiTheme="minorHAnsi" w:eastAsia="Calibri" w:hAnsiTheme="minorHAnsi" w:cstheme="minorHAnsi"/>
          <w:lang w:val="es-ES"/>
        </w:rPr>
      </w:pPr>
      <w:r w:rsidRPr="00E316F3">
        <w:rPr>
          <w:rFonts w:asciiTheme="minorHAnsi" w:eastAsia="Calibri" w:hAnsiTheme="minorHAnsi" w:cstheme="minorHAnsi"/>
          <w:lang w:val="es-ES"/>
        </w:rPr>
        <w:t>En caso de NO CONSENTIR a la Dirección General de Deporte la consulta de datos de estar al corriente de pago con la Seguridad Social (TGSS) y la consulta de no tener pendiente de pago ninguna deuda con la Hacienda de la Comunidad Autónoma de Aragón, deberá señalarse la siguiente casilla:</w:t>
      </w:r>
    </w:p>
    <w:p w14:paraId="3AC4AE41" w14:textId="2940E37D" w:rsidR="001D72B1" w:rsidRPr="00E316F3" w:rsidRDefault="001D72B1" w:rsidP="00CE477C">
      <w:pPr>
        <w:numPr>
          <w:ilvl w:val="0"/>
          <w:numId w:val="4"/>
        </w:numPr>
        <w:jc w:val="both"/>
        <w:rPr>
          <w:rFonts w:eastAsia="Calibri" w:cstheme="minorHAnsi"/>
        </w:rPr>
      </w:pPr>
      <w:r w:rsidRPr="00E316F3">
        <w:rPr>
          <w:rFonts w:eastAsia="Calibri" w:cstheme="minorHAnsi"/>
        </w:rPr>
        <w:t>NO CONSIENTO</w:t>
      </w:r>
    </w:p>
    <w:p w14:paraId="265DB986" w14:textId="77777777" w:rsidR="001D72B1" w:rsidRPr="00561D5C" w:rsidRDefault="001D72B1" w:rsidP="001D72B1">
      <w:pPr>
        <w:jc w:val="both"/>
        <w:rPr>
          <w:rFonts w:eastAsia="Calibri" w:cstheme="minorHAnsi"/>
        </w:rPr>
      </w:pPr>
      <w:r w:rsidRPr="00E316F3">
        <w:rPr>
          <w:rFonts w:eastAsia="Calibri" w:cstheme="minorHAnsi"/>
        </w:rPr>
        <w:t>* En el caso de que el interesado no consintiera dicha consulta, deberá acreditar, con los certificados emitidos por los órganos correspondientes dentro del</w:t>
      </w:r>
      <w:r w:rsidRPr="00E316F3">
        <w:rPr>
          <w:rFonts w:cstheme="minorHAnsi"/>
        </w:rPr>
        <w:t xml:space="preserve"> plazo de presentación de solicitudes,</w:t>
      </w:r>
      <w:r w:rsidRPr="00E316F3">
        <w:rPr>
          <w:rFonts w:eastAsia="Calibri" w:cstheme="minorHAnsi"/>
        </w:rPr>
        <w:t xml:space="preserve"> que se halla al corriente de sus obligaciones con la Seguridad Social, así como que no tiene deudas pendientes de pago con la Hacienda de la Comunidad Autónoma de Aragón.</w:t>
      </w:r>
    </w:p>
    <w:p w14:paraId="1087D428" w14:textId="77777777" w:rsidR="00607AD5" w:rsidRDefault="00607AD5" w:rsidP="001E5DBB">
      <w:pPr>
        <w:pStyle w:val="Ttulo2"/>
        <w:spacing w:line="240" w:lineRule="auto"/>
        <w:jc w:val="left"/>
      </w:pPr>
    </w:p>
    <w:p w14:paraId="45E2BCFA" w14:textId="77777777" w:rsidR="004F7466" w:rsidRPr="00204831" w:rsidRDefault="00996248" w:rsidP="004F7466">
      <w:pPr>
        <w:pStyle w:val="Ttulo2"/>
        <w:spacing w:line="240" w:lineRule="auto"/>
        <w:rPr>
          <w:rFonts w:asciiTheme="minorHAnsi" w:hAnsiTheme="minorHAnsi" w:cstheme="minorHAnsi"/>
        </w:rPr>
      </w:pPr>
      <w:r w:rsidRPr="00204831">
        <w:rPr>
          <w:rFonts w:asciiTheme="minorHAnsi" w:hAnsiTheme="minorHAnsi" w:cstheme="minorHAnsi"/>
        </w:rPr>
        <w:t>DOCUMENTACIÓN QUE APORTA A LA SOLICITUD</w:t>
      </w:r>
      <w:r w:rsidR="004F7466" w:rsidRPr="00204831">
        <w:rPr>
          <w:rFonts w:asciiTheme="minorHAnsi" w:hAnsiTheme="minorHAnsi" w:cstheme="minorHAnsi"/>
        </w:rPr>
        <w:t xml:space="preserve"> </w:t>
      </w:r>
    </w:p>
    <w:p w14:paraId="2678905F" w14:textId="77777777" w:rsidR="00996248" w:rsidRPr="00204831" w:rsidRDefault="004F7466" w:rsidP="004F7466">
      <w:pPr>
        <w:pStyle w:val="Ttulo2"/>
        <w:spacing w:line="240" w:lineRule="auto"/>
        <w:rPr>
          <w:rFonts w:asciiTheme="minorHAnsi" w:hAnsiTheme="minorHAnsi" w:cstheme="minorHAnsi"/>
        </w:rPr>
      </w:pPr>
      <w:r w:rsidRPr="00204831">
        <w:rPr>
          <w:rFonts w:asciiTheme="minorHAnsi" w:hAnsiTheme="minorHAnsi" w:cstheme="minorHAnsi"/>
        </w:rPr>
        <w:t xml:space="preserve">(Salvo que ya </w:t>
      </w:r>
      <w:r w:rsidR="00C7592C" w:rsidRPr="00204831">
        <w:rPr>
          <w:rFonts w:asciiTheme="minorHAnsi" w:hAnsiTheme="minorHAnsi" w:cstheme="minorHAnsi"/>
        </w:rPr>
        <w:t>haya sido previamente presentada</w:t>
      </w:r>
      <w:r w:rsidRPr="00204831">
        <w:rPr>
          <w:rFonts w:asciiTheme="minorHAnsi" w:hAnsiTheme="minorHAnsi" w:cstheme="minorHAnsi"/>
        </w:rPr>
        <w:t>).</w:t>
      </w:r>
    </w:p>
    <w:p w14:paraId="202B7C80" w14:textId="58137617" w:rsidR="00E33BB4" w:rsidRPr="00204831" w:rsidRDefault="00E33BB4" w:rsidP="00607AD5">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 xml:space="preserve">Ficha resumen de todas las actividades </w:t>
      </w:r>
      <w:r w:rsidR="009218A8">
        <w:rPr>
          <w:rFonts w:asciiTheme="minorHAnsi" w:hAnsiTheme="minorHAnsi" w:cstheme="minorHAnsi"/>
          <w:lang w:val="es-ES"/>
        </w:rPr>
        <w:t>por las que solicita subvención</w:t>
      </w:r>
      <w:r w:rsidR="008965A0" w:rsidRPr="00204831">
        <w:rPr>
          <w:rFonts w:asciiTheme="minorHAnsi" w:hAnsiTheme="minorHAnsi" w:cstheme="minorHAnsi"/>
          <w:lang w:val="es-ES"/>
        </w:rPr>
        <w:t xml:space="preserve"> </w:t>
      </w:r>
      <w:r w:rsidR="000523D8">
        <w:rPr>
          <w:rFonts w:asciiTheme="minorHAnsi" w:hAnsiTheme="minorHAnsi" w:cstheme="minorHAnsi"/>
          <w:lang w:val="es-ES"/>
        </w:rPr>
        <w:t xml:space="preserve">(Anexo </w:t>
      </w:r>
      <w:r w:rsidR="00607AD5" w:rsidRPr="00204831">
        <w:rPr>
          <w:rFonts w:asciiTheme="minorHAnsi" w:hAnsiTheme="minorHAnsi" w:cstheme="minorHAnsi"/>
          <w:lang w:val="es-ES"/>
        </w:rPr>
        <w:t>II</w:t>
      </w:r>
      <w:r w:rsidRPr="00204831">
        <w:rPr>
          <w:rFonts w:asciiTheme="minorHAnsi" w:hAnsiTheme="minorHAnsi" w:cstheme="minorHAnsi"/>
          <w:lang w:val="es-ES"/>
        </w:rPr>
        <w:t>)</w:t>
      </w:r>
      <w:r w:rsidR="009218A8">
        <w:rPr>
          <w:rFonts w:asciiTheme="minorHAnsi" w:hAnsiTheme="minorHAnsi" w:cstheme="minorHAnsi"/>
          <w:lang w:val="es-ES"/>
        </w:rPr>
        <w:t>.</w:t>
      </w:r>
    </w:p>
    <w:p w14:paraId="3B80442C" w14:textId="7DA62326" w:rsidR="009218A8" w:rsidRDefault="009218A8" w:rsidP="009218A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9218A8">
        <w:rPr>
          <w:rFonts w:asciiTheme="minorHAnsi" w:hAnsiTheme="minorHAnsi" w:cstheme="minorHAnsi"/>
          <w:lang w:val="es-ES"/>
        </w:rPr>
        <w:t>Memoria descriptiva de la solicitud correspondiente al “Ba</w:t>
      </w:r>
      <w:r>
        <w:rPr>
          <w:rFonts w:asciiTheme="minorHAnsi" w:hAnsiTheme="minorHAnsi" w:cstheme="minorHAnsi"/>
          <w:lang w:val="es-ES"/>
        </w:rPr>
        <w:t>nco de Actividades”, en su caso (Anexo III).</w:t>
      </w:r>
    </w:p>
    <w:p w14:paraId="1801EC6D" w14:textId="3FF24432" w:rsidR="000C4C34" w:rsidRDefault="00E33BB4" w:rsidP="00E316F3">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 xml:space="preserve">Ficha descriptiva de cada una de las </w:t>
      </w:r>
      <w:r w:rsidR="009218A8">
        <w:rPr>
          <w:rFonts w:asciiTheme="minorHAnsi" w:hAnsiTheme="minorHAnsi" w:cstheme="minorHAnsi"/>
          <w:lang w:val="es-ES"/>
        </w:rPr>
        <w:t xml:space="preserve">restantes </w:t>
      </w:r>
      <w:r w:rsidRPr="00204831">
        <w:rPr>
          <w:rFonts w:asciiTheme="minorHAnsi" w:hAnsiTheme="minorHAnsi" w:cstheme="minorHAnsi"/>
          <w:lang w:val="es-ES"/>
        </w:rPr>
        <w:t>actividades para las que se soli</w:t>
      </w:r>
      <w:r w:rsidR="009218A8">
        <w:rPr>
          <w:rFonts w:asciiTheme="minorHAnsi" w:hAnsiTheme="minorHAnsi" w:cstheme="minorHAnsi"/>
          <w:lang w:val="es-ES"/>
        </w:rPr>
        <w:t>cita la subvención</w:t>
      </w:r>
      <w:r w:rsidR="000523D8">
        <w:rPr>
          <w:rFonts w:asciiTheme="minorHAnsi" w:hAnsiTheme="minorHAnsi" w:cstheme="minorHAnsi"/>
          <w:lang w:val="es-ES"/>
        </w:rPr>
        <w:t xml:space="preserve"> (Anexo</w:t>
      </w:r>
      <w:r w:rsidR="009218A8">
        <w:rPr>
          <w:rFonts w:asciiTheme="minorHAnsi" w:hAnsiTheme="minorHAnsi" w:cstheme="minorHAnsi"/>
          <w:lang w:val="es-ES"/>
        </w:rPr>
        <w:t xml:space="preserve"> IV</w:t>
      </w:r>
      <w:r w:rsidRPr="00204831">
        <w:rPr>
          <w:rFonts w:asciiTheme="minorHAnsi" w:hAnsiTheme="minorHAnsi" w:cstheme="minorHAnsi"/>
          <w:lang w:val="es-ES"/>
        </w:rPr>
        <w:t>).</w:t>
      </w:r>
    </w:p>
    <w:p w14:paraId="4C2F040F" w14:textId="610F9F47" w:rsidR="00466BE6" w:rsidRDefault="00466BE6" w:rsidP="00466BE6">
      <w:pPr>
        <w:pStyle w:val="Prrafodelista"/>
        <w:numPr>
          <w:ilvl w:val="0"/>
          <w:numId w:val="1"/>
        </w:numPr>
        <w:spacing w:line="240" w:lineRule="atLeast"/>
        <w:ind w:right="420"/>
        <w:contextualSpacing/>
        <w:jc w:val="both"/>
        <w:rPr>
          <w:rFonts w:asciiTheme="minorHAnsi" w:hAnsiTheme="minorHAnsi" w:cstheme="minorHAnsi"/>
          <w:lang w:val="es-ES"/>
        </w:rPr>
      </w:pPr>
      <w:r w:rsidRPr="00466BE6">
        <w:rPr>
          <w:rFonts w:asciiTheme="minorHAnsi" w:hAnsiTheme="minorHAnsi" w:cstheme="minorHAnsi"/>
          <w:lang w:val="es-ES"/>
        </w:rPr>
        <w:t>Cuentas anuales del ejercicio 2022 y memoria deportiva de 2022, así como el acta</w:t>
      </w:r>
      <w:r>
        <w:rPr>
          <w:rFonts w:asciiTheme="minorHAnsi" w:hAnsiTheme="minorHAnsi" w:cstheme="minorHAnsi"/>
          <w:lang w:val="es-ES"/>
        </w:rPr>
        <w:t xml:space="preserve"> </w:t>
      </w:r>
      <w:r w:rsidRPr="00466BE6">
        <w:rPr>
          <w:rFonts w:asciiTheme="minorHAnsi" w:hAnsiTheme="minorHAnsi" w:cstheme="minorHAnsi"/>
          <w:lang w:val="es-ES"/>
        </w:rPr>
        <w:t>de la Asamblea en la que se aprobó dicha documentación</w:t>
      </w:r>
      <w:r w:rsidR="004303C4">
        <w:rPr>
          <w:rFonts w:asciiTheme="minorHAnsi" w:hAnsiTheme="minorHAnsi" w:cstheme="minorHAnsi"/>
          <w:lang w:val="es-ES"/>
        </w:rPr>
        <w:t xml:space="preserve"> (*)</w:t>
      </w:r>
      <w:r w:rsidRPr="00466BE6">
        <w:rPr>
          <w:rFonts w:asciiTheme="minorHAnsi" w:hAnsiTheme="minorHAnsi" w:cstheme="minorHAnsi"/>
          <w:lang w:val="es-ES"/>
        </w:rPr>
        <w:t>.</w:t>
      </w:r>
    </w:p>
    <w:p w14:paraId="21F855F9" w14:textId="0E8DD21B" w:rsidR="00466BE6" w:rsidRPr="00466BE6" w:rsidRDefault="00466BE6" w:rsidP="00466BE6">
      <w:pPr>
        <w:pStyle w:val="Prrafodelista"/>
        <w:numPr>
          <w:ilvl w:val="0"/>
          <w:numId w:val="1"/>
        </w:numPr>
        <w:spacing w:line="240" w:lineRule="atLeast"/>
        <w:ind w:right="420"/>
        <w:contextualSpacing/>
        <w:jc w:val="both"/>
        <w:rPr>
          <w:rFonts w:asciiTheme="minorHAnsi" w:hAnsiTheme="minorHAnsi" w:cstheme="minorHAnsi"/>
          <w:lang w:val="es-ES"/>
        </w:rPr>
      </w:pPr>
      <w:r w:rsidRPr="00466BE6">
        <w:rPr>
          <w:rFonts w:asciiTheme="minorHAnsi" w:hAnsiTheme="minorHAnsi" w:cstheme="minorHAnsi"/>
          <w:lang w:val="es-ES"/>
        </w:rPr>
        <w:t>Calendario oficial de actividades y proyecto deportivo del año 2023, presupuesto</w:t>
      </w:r>
      <w:r>
        <w:rPr>
          <w:rFonts w:asciiTheme="minorHAnsi" w:hAnsiTheme="minorHAnsi" w:cstheme="minorHAnsi"/>
          <w:lang w:val="es-ES"/>
        </w:rPr>
        <w:t xml:space="preserve"> </w:t>
      </w:r>
      <w:r w:rsidRPr="00466BE6">
        <w:rPr>
          <w:rFonts w:asciiTheme="minorHAnsi" w:hAnsiTheme="minorHAnsi" w:cstheme="minorHAnsi"/>
          <w:lang w:val="es-ES"/>
        </w:rPr>
        <w:t>federativo del ejercicio 2023 y acta de la asamblea en la que se aprobó dicha</w:t>
      </w:r>
      <w:r>
        <w:rPr>
          <w:rFonts w:asciiTheme="minorHAnsi" w:hAnsiTheme="minorHAnsi" w:cstheme="minorHAnsi"/>
          <w:lang w:val="es-ES"/>
        </w:rPr>
        <w:t xml:space="preserve"> </w:t>
      </w:r>
      <w:r w:rsidRPr="00466BE6">
        <w:rPr>
          <w:rFonts w:asciiTheme="minorHAnsi" w:hAnsiTheme="minorHAnsi" w:cstheme="minorHAnsi"/>
          <w:lang w:val="es-ES"/>
        </w:rPr>
        <w:t>documentación</w:t>
      </w:r>
      <w:r w:rsidR="004303C4">
        <w:rPr>
          <w:rFonts w:asciiTheme="minorHAnsi" w:hAnsiTheme="minorHAnsi" w:cstheme="minorHAnsi"/>
          <w:lang w:val="es-ES"/>
        </w:rPr>
        <w:t xml:space="preserve"> (*)</w:t>
      </w:r>
      <w:r w:rsidRPr="00466BE6">
        <w:rPr>
          <w:rFonts w:asciiTheme="minorHAnsi" w:hAnsiTheme="minorHAnsi" w:cstheme="minorHAnsi"/>
          <w:lang w:val="es-ES"/>
        </w:rPr>
        <w:t>.</w:t>
      </w:r>
    </w:p>
    <w:p w14:paraId="7EBDAE83" w14:textId="77777777" w:rsidR="00E33BB4" w:rsidRPr="00204831" w:rsidRDefault="00E33BB4"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Copia de la póliza de seguro en vigor y justificante de pago.</w:t>
      </w:r>
    </w:p>
    <w:p w14:paraId="4DDCC12A" w14:textId="77777777" w:rsidR="00E33BB4" w:rsidRPr="00204831" w:rsidRDefault="00E33BB4"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Informe de la última auditoría financiera a la que se ha sometido.</w:t>
      </w:r>
    </w:p>
    <w:p w14:paraId="63F1CF26" w14:textId="09777EA5" w:rsidR="00E33BB4" w:rsidRPr="00204831" w:rsidRDefault="00E33BB4"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lastRenderedPageBreak/>
        <w:t>Es</w:t>
      </w:r>
      <w:r w:rsidR="00055A4B">
        <w:rPr>
          <w:rFonts w:asciiTheme="minorHAnsi" w:hAnsiTheme="minorHAnsi" w:cstheme="minorHAnsi"/>
          <w:lang w:val="es-ES"/>
        </w:rPr>
        <w:t xml:space="preserve">tadística de licencias del </w:t>
      </w:r>
      <w:r w:rsidR="00055A4B" w:rsidRPr="002A1FEA">
        <w:rPr>
          <w:rFonts w:asciiTheme="minorHAnsi" w:hAnsiTheme="minorHAnsi" w:cstheme="minorHAnsi"/>
          <w:lang w:val="es-ES"/>
        </w:rPr>
        <w:t>año 202</w:t>
      </w:r>
      <w:r w:rsidR="009218A8">
        <w:rPr>
          <w:rFonts w:asciiTheme="minorHAnsi" w:hAnsiTheme="minorHAnsi" w:cstheme="minorHAnsi"/>
          <w:lang w:val="es-ES"/>
        </w:rPr>
        <w:t>2</w:t>
      </w:r>
      <w:r w:rsidRPr="002A1FEA">
        <w:rPr>
          <w:rFonts w:asciiTheme="minorHAnsi" w:hAnsiTheme="minorHAnsi" w:cstheme="minorHAnsi"/>
          <w:lang w:val="es-ES"/>
        </w:rPr>
        <w:t xml:space="preserve">, según </w:t>
      </w:r>
      <w:r w:rsidR="009B26DE">
        <w:rPr>
          <w:rFonts w:asciiTheme="minorHAnsi" w:hAnsiTheme="minorHAnsi" w:cstheme="minorHAnsi"/>
          <w:lang w:val="es-ES"/>
        </w:rPr>
        <w:t>a</w:t>
      </w:r>
      <w:r w:rsidRPr="00204831">
        <w:rPr>
          <w:rFonts w:asciiTheme="minorHAnsi" w:hAnsiTheme="minorHAnsi" w:cstheme="minorHAnsi"/>
          <w:lang w:val="es-ES"/>
        </w:rPr>
        <w:t>nex</w:t>
      </w:r>
      <w:r w:rsidR="000523D8">
        <w:rPr>
          <w:rFonts w:asciiTheme="minorHAnsi" w:hAnsiTheme="minorHAnsi" w:cstheme="minorHAnsi"/>
          <w:lang w:val="es-ES"/>
        </w:rPr>
        <w:t xml:space="preserve">o </w:t>
      </w:r>
      <w:r w:rsidR="00607AD5" w:rsidRPr="00204831">
        <w:rPr>
          <w:rFonts w:asciiTheme="minorHAnsi" w:hAnsiTheme="minorHAnsi" w:cstheme="minorHAnsi"/>
          <w:lang w:val="es-ES"/>
        </w:rPr>
        <w:t>V</w:t>
      </w:r>
      <w:bookmarkStart w:id="0" w:name="_GoBack"/>
      <w:bookmarkEnd w:id="0"/>
      <w:r w:rsidRPr="00204831">
        <w:rPr>
          <w:rFonts w:asciiTheme="minorHAnsi" w:hAnsiTheme="minorHAnsi" w:cstheme="minorHAnsi"/>
          <w:lang w:val="es-ES"/>
        </w:rPr>
        <w:t>.</w:t>
      </w:r>
    </w:p>
    <w:p w14:paraId="4EA4D738" w14:textId="19282CEA" w:rsidR="00E33BB4" w:rsidRPr="00204831" w:rsidRDefault="00420762"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Certificados</w:t>
      </w:r>
      <w:r w:rsidR="00CB236F">
        <w:rPr>
          <w:rFonts w:asciiTheme="minorHAnsi" w:hAnsiTheme="minorHAnsi" w:cstheme="minorHAnsi"/>
          <w:lang w:val="es-ES"/>
        </w:rPr>
        <w:t xml:space="preserve"> emitidos dentro del plazo de presentación de las solicitudes,</w:t>
      </w:r>
      <w:r w:rsidRPr="00204831">
        <w:rPr>
          <w:rFonts w:asciiTheme="minorHAnsi" w:hAnsiTheme="minorHAnsi" w:cstheme="minorHAnsi"/>
          <w:lang w:val="es-ES"/>
        </w:rPr>
        <w:t xml:space="preserve"> acreditativos de estar al corriente de las obligaciones tributarias y de la Seguridad Social, así como de no tener deuda alguna pendiente de pago con la Hacienda de la Comunidad Autónoma de Aragón (en caso de </w:t>
      </w:r>
      <w:r w:rsidR="0096085C">
        <w:rPr>
          <w:rFonts w:asciiTheme="minorHAnsi" w:hAnsiTheme="minorHAnsi" w:cstheme="minorHAnsi"/>
          <w:lang w:val="es-ES"/>
        </w:rPr>
        <w:t>no haber autorizado</w:t>
      </w:r>
      <w:r w:rsidRPr="00204831">
        <w:rPr>
          <w:rFonts w:asciiTheme="minorHAnsi" w:hAnsiTheme="minorHAnsi" w:cstheme="minorHAnsi"/>
          <w:lang w:val="es-ES"/>
        </w:rPr>
        <w:t xml:space="preserve"> a que la Dirección General de Deporte recabe dichos certificados).</w:t>
      </w:r>
    </w:p>
    <w:p w14:paraId="24E16732" w14:textId="77777777" w:rsidR="00E33BB4" w:rsidRPr="00204831" w:rsidRDefault="00E33BB4"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Certificado de participación de deportistas aragoneses en los últimos JJOO.</w:t>
      </w:r>
    </w:p>
    <w:p w14:paraId="7640B98F" w14:textId="4B54FBF4" w:rsidR="00E33BB4" w:rsidRDefault="00E33BB4" w:rsidP="00CF2058">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204831">
        <w:rPr>
          <w:rFonts w:asciiTheme="minorHAnsi" w:hAnsiTheme="minorHAnsi" w:cstheme="minorHAnsi"/>
          <w:lang w:val="es-ES"/>
        </w:rPr>
        <w:t>Justificación</w:t>
      </w:r>
      <w:r w:rsidR="004303C4">
        <w:rPr>
          <w:rFonts w:asciiTheme="minorHAnsi" w:hAnsiTheme="minorHAnsi" w:cstheme="minorHAnsi"/>
          <w:lang w:val="es-ES"/>
        </w:rPr>
        <w:t>, con base en criterios de contabilidad,</w:t>
      </w:r>
      <w:r w:rsidRPr="00204831">
        <w:rPr>
          <w:rFonts w:asciiTheme="minorHAnsi" w:hAnsiTheme="minorHAnsi" w:cstheme="minorHAnsi"/>
          <w:lang w:val="es-ES"/>
        </w:rPr>
        <w:t xml:space="preserve"> del porcentaje de imputación de costes indirectos al pro</w:t>
      </w:r>
      <w:r w:rsidR="00027569">
        <w:rPr>
          <w:rFonts w:asciiTheme="minorHAnsi" w:hAnsiTheme="minorHAnsi" w:cstheme="minorHAnsi"/>
          <w:lang w:val="es-ES"/>
        </w:rPr>
        <w:t>yecto de actividades presentado (máximo del 15%).</w:t>
      </w:r>
    </w:p>
    <w:p w14:paraId="4B854D67" w14:textId="1EF9DAC3" w:rsidR="00CF2058" w:rsidRDefault="00914DBB" w:rsidP="00F10F86">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Pr>
          <w:rFonts w:asciiTheme="minorHAnsi" w:hAnsiTheme="minorHAnsi" w:cstheme="minorHAnsi"/>
          <w:lang w:val="es-ES"/>
        </w:rPr>
        <w:t>Plan de Igualdad, a</w:t>
      </w:r>
      <w:r w:rsidR="00E33BB4" w:rsidRPr="00CF2058">
        <w:rPr>
          <w:rFonts w:asciiTheme="minorHAnsi" w:hAnsiTheme="minorHAnsi" w:cstheme="minorHAnsi"/>
          <w:lang w:val="es-ES"/>
        </w:rPr>
        <w:t>ctas de la Comisión de Igualdad y relación de cambios habidos en la entidad como consecuencia de la aplicación del Plan de Igualdad.</w:t>
      </w:r>
    </w:p>
    <w:p w14:paraId="724A27C1" w14:textId="23C19854" w:rsidR="00423BE2" w:rsidRDefault="00423BE2" w:rsidP="00F10F86">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Pr>
          <w:rFonts w:asciiTheme="minorHAnsi" w:hAnsiTheme="minorHAnsi" w:cstheme="minorHAnsi"/>
          <w:lang w:val="es-ES"/>
        </w:rPr>
        <w:t>Certificado indicando el porcentaje del presupuesto federativo que se destinó a costes salariales y de seguridad social del personal administrativo/gestor de la Federación, durante el 202</w:t>
      </w:r>
      <w:r w:rsidR="009218A8">
        <w:rPr>
          <w:rFonts w:asciiTheme="minorHAnsi" w:hAnsiTheme="minorHAnsi" w:cstheme="minorHAnsi"/>
          <w:lang w:val="es-ES"/>
        </w:rPr>
        <w:t>2</w:t>
      </w:r>
      <w:r>
        <w:rPr>
          <w:rFonts w:asciiTheme="minorHAnsi" w:hAnsiTheme="minorHAnsi" w:cstheme="minorHAnsi"/>
          <w:lang w:val="es-ES"/>
        </w:rPr>
        <w:t>.</w:t>
      </w:r>
    </w:p>
    <w:p w14:paraId="18C30DA2" w14:textId="6F21A88A" w:rsidR="00914DBB" w:rsidRDefault="00914DBB" w:rsidP="00F10F86">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Pr>
          <w:rFonts w:asciiTheme="minorHAnsi" w:hAnsiTheme="minorHAnsi" w:cstheme="minorHAnsi"/>
          <w:lang w:val="es-ES"/>
        </w:rPr>
        <w:t xml:space="preserve">Certificado </w:t>
      </w:r>
      <w:r w:rsidR="00E539BE">
        <w:rPr>
          <w:rFonts w:asciiTheme="minorHAnsi" w:hAnsiTheme="minorHAnsi" w:cstheme="minorHAnsi"/>
          <w:lang w:val="es-ES"/>
        </w:rPr>
        <w:t>indicando el</w:t>
      </w:r>
      <w:r>
        <w:rPr>
          <w:rFonts w:asciiTheme="minorHAnsi" w:hAnsiTheme="minorHAnsi" w:cstheme="minorHAnsi"/>
          <w:lang w:val="es-ES"/>
        </w:rPr>
        <w:t xml:space="preserve"> porcentaje de técnicas, árbitras y jueza</w:t>
      </w:r>
      <w:r w:rsidR="00C3678B">
        <w:rPr>
          <w:rFonts w:asciiTheme="minorHAnsi" w:hAnsiTheme="minorHAnsi" w:cstheme="minorHAnsi"/>
          <w:lang w:val="es-ES"/>
        </w:rPr>
        <w:t>s contratadas por la federación, en relación con el total de personal técnico y arbitral de la federación.</w:t>
      </w:r>
    </w:p>
    <w:p w14:paraId="794BA6AC" w14:textId="3AB97558" w:rsidR="000F300A" w:rsidRDefault="000F300A" w:rsidP="000F300A">
      <w:pPr>
        <w:pStyle w:val="Prrafodelista"/>
        <w:widowControl/>
        <w:numPr>
          <w:ilvl w:val="0"/>
          <w:numId w:val="1"/>
        </w:numPr>
        <w:autoSpaceDE/>
        <w:autoSpaceDN/>
        <w:spacing w:line="240" w:lineRule="atLeast"/>
        <w:ind w:right="420"/>
        <w:contextualSpacing/>
        <w:jc w:val="both"/>
        <w:rPr>
          <w:rFonts w:asciiTheme="minorHAnsi" w:hAnsiTheme="minorHAnsi" w:cstheme="minorHAnsi"/>
          <w:lang w:val="es-ES"/>
        </w:rPr>
      </w:pPr>
      <w:r w:rsidRPr="000F300A">
        <w:rPr>
          <w:rFonts w:asciiTheme="minorHAnsi" w:hAnsiTheme="minorHAnsi" w:cstheme="minorHAnsi"/>
          <w:lang w:val="es-ES"/>
        </w:rPr>
        <w:t>Certificado del representante legal de la entidad explicativo de la relación que guardan los servicios prestados por el personal administrativo por el que se solicita subvención con las actividades subvencionadas; así como porcentaje de la jornada que dedica, en relación con el total de la misma, a la gestión de las actividades objeto de subvención en esta convocatoria.</w:t>
      </w:r>
    </w:p>
    <w:p w14:paraId="1DB497CC" w14:textId="77777777" w:rsidR="009B26DE" w:rsidRDefault="009B26DE" w:rsidP="009B26DE">
      <w:pPr>
        <w:spacing w:line="240" w:lineRule="atLeast"/>
        <w:ind w:left="284" w:right="420"/>
        <w:contextualSpacing/>
        <w:jc w:val="both"/>
        <w:rPr>
          <w:rFonts w:cstheme="minorHAnsi"/>
          <w:highlight w:val="yellow"/>
        </w:rPr>
      </w:pPr>
    </w:p>
    <w:p w14:paraId="23E38E24" w14:textId="30F694AA" w:rsidR="00CE477C" w:rsidRPr="009B26DE" w:rsidRDefault="009B26DE" w:rsidP="009B26DE">
      <w:pPr>
        <w:spacing w:line="240" w:lineRule="atLeast"/>
        <w:ind w:left="284" w:right="420"/>
        <w:contextualSpacing/>
        <w:jc w:val="both"/>
        <w:rPr>
          <w:rFonts w:cstheme="minorHAnsi"/>
        </w:rPr>
      </w:pPr>
      <w:r w:rsidRPr="009B26DE">
        <w:rPr>
          <w:rFonts w:cstheme="minorHAnsi"/>
        </w:rPr>
        <w:t xml:space="preserve">* La presentación de esta documentación podrá ser sustituida por la presentación de la </w:t>
      </w:r>
      <w:r w:rsidR="00CE477C" w:rsidRPr="009B26DE">
        <w:rPr>
          <w:rFonts w:cstheme="minorHAnsi"/>
        </w:rPr>
        <w:t xml:space="preserve">Resolución del Director General de Deporte acreditando el depósito en el Registro de Entidades Deportivas de Aragón, de la memoria de actividades y cuentas anuales del ejercicio 2022, y presupuesto y proyecto de actividades del ejercicio 2023 de la Federación correspondiente. </w:t>
      </w:r>
    </w:p>
    <w:p w14:paraId="6BD0B166" w14:textId="77777777" w:rsidR="00CE477C" w:rsidRPr="00CE477C" w:rsidRDefault="00CE477C" w:rsidP="00CE477C">
      <w:pPr>
        <w:spacing w:line="240" w:lineRule="atLeast"/>
        <w:ind w:left="284" w:right="420"/>
        <w:contextualSpacing/>
        <w:jc w:val="both"/>
        <w:rPr>
          <w:rFonts w:cstheme="minorHAnsi"/>
          <w:highlight w:val="yellow"/>
        </w:rPr>
      </w:pPr>
    </w:p>
    <w:p w14:paraId="4A045609" w14:textId="77777777" w:rsidR="00CE477C" w:rsidRPr="00CE477C" w:rsidRDefault="00CE477C" w:rsidP="00CE477C">
      <w:pPr>
        <w:spacing w:line="240" w:lineRule="atLeast"/>
        <w:ind w:right="420"/>
        <w:contextualSpacing/>
        <w:jc w:val="both"/>
        <w:rPr>
          <w:rFonts w:cstheme="minorHAnsi"/>
        </w:rPr>
      </w:pPr>
    </w:p>
    <w:p w14:paraId="6F1EE905" w14:textId="3EAD323A" w:rsidR="00607AD5" w:rsidRPr="00204831" w:rsidRDefault="000523D8" w:rsidP="00607AD5">
      <w:pPr>
        <w:widowControl w:val="0"/>
        <w:autoSpaceDE w:val="0"/>
        <w:autoSpaceDN w:val="0"/>
        <w:spacing w:after="0" w:line="240" w:lineRule="auto"/>
        <w:jc w:val="both"/>
        <w:rPr>
          <w:rFonts w:ascii="Arial" w:eastAsia="Arial" w:hAnsi="Arial" w:cs="Arial"/>
        </w:rPr>
      </w:pPr>
      <w:r w:rsidRPr="000523D8">
        <w:rPr>
          <w:rFonts w:cstheme="minorHAnsi"/>
          <w:b/>
        </w:rPr>
        <w:t>Firmado electrónicamente por el</w:t>
      </w:r>
      <w:r w:rsidR="009B26DE">
        <w:rPr>
          <w:rFonts w:cstheme="minorHAnsi"/>
          <w:b/>
        </w:rPr>
        <w:t>/la</w:t>
      </w:r>
      <w:r w:rsidRPr="000523D8">
        <w:rPr>
          <w:rFonts w:cstheme="minorHAnsi"/>
          <w:b/>
        </w:rPr>
        <w:t xml:space="preserve"> representante legal de la entidad deportiva</w:t>
      </w:r>
    </w:p>
    <w:p w14:paraId="65E2C4BE" w14:textId="31BA5CB8" w:rsidR="002A1FEA" w:rsidRDefault="002A1FEA" w:rsidP="00607AD5">
      <w:pPr>
        <w:widowControl w:val="0"/>
        <w:autoSpaceDE w:val="0"/>
        <w:autoSpaceDN w:val="0"/>
        <w:spacing w:after="0" w:line="240" w:lineRule="auto"/>
        <w:jc w:val="both"/>
        <w:rPr>
          <w:rFonts w:ascii="Arial" w:eastAsia="Arial" w:hAnsi="Arial" w:cs="Arial"/>
          <w:b/>
          <w:bCs/>
          <w:sz w:val="14"/>
          <w:szCs w:val="14"/>
        </w:rPr>
      </w:pPr>
    </w:p>
    <w:p w14:paraId="552A4B2A" w14:textId="12FD9849" w:rsidR="00CE477C" w:rsidRDefault="00CE477C" w:rsidP="00607AD5">
      <w:pPr>
        <w:widowControl w:val="0"/>
        <w:autoSpaceDE w:val="0"/>
        <w:autoSpaceDN w:val="0"/>
        <w:spacing w:after="0" w:line="240" w:lineRule="auto"/>
        <w:jc w:val="both"/>
        <w:rPr>
          <w:rFonts w:ascii="Arial" w:eastAsia="Arial" w:hAnsi="Arial" w:cs="Arial"/>
          <w:b/>
          <w:bCs/>
          <w:sz w:val="14"/>
          <w:szCs w:val="14"/>
        </w:rPr>
      </w:pPr>
    </w:p>
    <w:p w14:paraId="5EAA3AB9" w14:textId="77777777" w:rsidR="002C1090" w:rsidRDefault="002C1090" w:rsidP="00607AD5">
      <w:pPr>
        <w:widowControl w:val="0"/>
        <w:autoSpaceDE w:val="0"/>
        <w:autoSpaceDN w:val="0"/>
        <w:spacing w:after="0" w:line="240" w:lineRule="auto"/>
        <w:jc w:val="both"/>
        <w:rPr>
          <w:rFonts w:ascii="Arial" w:eastAsia="Arial" w:hAnsi="Arial" w:cs="Arial"/>
          <w:b/>
          <w:bCs/>
          <w:sz w:val="14"/>
          <w:szCs w:val="14"/>
        </w:rPr>
      </w:pPr>
    </w:p>
    <w:p w14:paraId="48F4628B" w14:textId="77777777" w:rsidR="002C1090" w:rsidRDefault="002C1090" w:rsidP="00607AD5">
      <w:pPr>
        <w:widowControl w:val="0"/>
        <w:autoSpaceDE w:val="0"/>
        <w:autoSpaceDN w:val="0"/>
        <w:spacing w:after="0" w:line="240" w:lineRule="auto"/>
        <w:jc w:val="both"/>
        <w:rPr>
          <w:rFonts w:ascii="Arial" w:eastAsia="Arial" w:hAnsi="Arial" w:cs="Arial"/>
          <w:b/>
          <w:bCs/>
          <w:sz w:val="14"/>
          <w:szCs w:val="14"/>
        </w:rPr>
      </w:pPr>
    </w:p>
    <w:p w14:paraId="41365F2D" w14:textId="439BBED2" w:rsidR="00607AD5" w:rsidRPr="004218B0" w:rsidRDefault="00607AD5" w:rsidP="00607AD5">
      <w:pPr>
        <w:widowControl w:val="0"/>
        <w:autoSpaceDE w:val="0"/>
        <w:autoSpaceDN w:val="0"/>
        <w:spacing w:after="0" w:line="240" w:lineRule="auto"/>
        <w:jc w:val="both"/>
        <w:rPr>
          <w:rFonts w:ascii="Arial" w:eastAsia="Arial" w:hAnsi="Arial" w:cs="Arial"/>
          <w:b/>
          <w:bCs/>
          <w:sz w:val="14"/>
          <w:szCs w:val="14"/>
        </w:rPr>
      </w:pPr>
      <w:r w:rsidRPr="004218B0">
        <w:rPr>
          <w:rFonts w:ascii="Arial" w:eastAsia="Arial" w:hAnsi="Arial" w:cs="Arial"/>
          <w:b/>
          <w:bCs/>
          <w:sz w:val="14"/>
          <w:szCs w:val="14"/>
        </w:rPr>
        <w:t>INFORMACIÓN SOBRE TRATAMIENTO DE DATOS:</w:t>
      </w:r>
    </w:p>
    <w:p w14:paraId="5DEE2586" w14:textId="77777777" w:rsidR="00607AD5" w:rsidRPr="00607AD5" w:rsidRDefault="00607AD5" w:rsidP="00607AD5">
      <w:pPr>
        <w:widowControl w:val="0"/>
        <w:autoSpaceDE w:val="0"/>
        <w:autoSpaceDN w:val="0"/>
        <w:spacing w:after="0" w:line="240" w:lineRule="auto"/>
        <w:ind w:left="494"/>
        <w:jc w:val="both"/>
        <w:rPr>
          <w:rFonts w:ascii="Arial" w:eastAsia="Arial" w:hAnsi="Arial" w:cs="Arial"/>
          <w:sz w:val="14"/>
          <w:szCs w:val="14"/>
        </w:rPr>
      </w:pPr>
    </w:p>
    <w:p w14:paraId="14228044" w14:textId="77777777"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El responsable del tratamiento de tus datos personales es la DIRECCIÓN GENERAL DE DEPORTE, Avda. Ranillas, 5D, 2ª planta, 50018, Zaragoza.</w:t>
      </w:r>
    </w:p>
    <w:p w14:paraId="0A9F6A7A" w14:textId="77777777" w:rsidR="00607AD5" w:rsidRPr="00CE477C" w:rsidRDefault="00607AD5" w:rsidP="00607AD5">
      <w:pPr>
        <w:widowControl w:val="0"/>
        <w:autoSpaceDE w:val="0"/>
        <w:autoSpaceDN w:val="0"/>
        <w:spacing w:after="0" w:line="240" w:lineRule="auto"/>
        <w:ind w:left="494"/>
        <w:jc w:val="both"/>
        <w:rPr>
          <w:rFonts w:ascii="Arial" w:eastAsia="Arial" w:hAnsi="Arial" w:cs="Arial"/>
          <w:sz w:val="16"/>
          <w:szCs w:val="16"/>
        </w:rPr>
      </w:pPr>
    </w:p>
    <w:p w14:paraId="20C47F86" w14:textId="77777777"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 xml:space="preserve">La finalidad de este tratamiento es </w:t>
      </w:r>
      <w:r w:rsidR="006F7026" w:rsidRPr="00CE477C">
        <w:rPr>
          <w:rFonts w:ascii="Arial" w:eastAsia="Arial" w:hAnsi="Arial" w:cs="Arial"/>
          <w:sz w:val="16"/>
          <w:szCs w:val="16"/>
        </w:rPr>
        <w:t>gestionar los procedimientos de concesión de subvenciones</w:t>
      </w:r>
      <w:r w:rsidRPr="00CE477C">
        <w:rPr>
          <w:rFonts w:ascii="Arial" w:eastAsia="Arial" w:hAnsi="Arial" w:cs="Arial"/>
          <w:sz w:val="16"/>
          <w:szCs w:val="16"/>
        </w:rPr>
        <w:t>.</w:t>
      </w:r>
    </w:p>
    <w:p w14:paraId="2D5CE9CF" w14:textId="77777777" w:rsidR="00607AD5" w:rsidRPr="00CE477C" w:rsidRDefault="00607AD5" w:rsidP="00607AD5">
      <w:pPr>
        <w:widowControl w:val="0"/>
        <w:autoSpaceDE w:val="0"/>
        <w:autoSpaceDN w:val="0"/>
        <w:spacing w:after="0" w:line="240" w:lineRule="auto"/>
        <w:ind w:left="494"/>
        <w:jc w:val="both"/>
        <w:rPr>
          <w:rFonts w:ascii="Arial" w:eastAsia="Arial" w:hAnsi="Arial" w:cs="Arial"/>
          <w:sz w:val="16"/>
          <w:szCs w:val="16"/>
        </w:rPr>
      </w:pPr>
    </w:p>
    <w:p w14:paraId="60827187" w14:textId="76F93B6D"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 xml:space="preserve">La legitimación para realizar el tratamiento de datos se basa en el cumplimiento de una </w:t>
      </w:r>
      <w:r w:rsidR="006F7026" w:rsidRPr="00CE477C">
        <w:rPr>
          <w:rFonts w:ascii="Arial" w:eastAsia="Arial" w:hAnsi="Arial" w:cs="Arial"/>
          <w:sz w:val="16"/>
          <w:szCs w:val="16"/>
        </w:rPr>
        <w:t>misión realizada en interés público</w:t>
      </w:r>
      <w:r w:rsidR="000523D8" w:rsidRPr="00CE477C">
        <w:rPr>
          <w:rFonts w:ascii="Arial" w:eastAsia="Arial" w:hAnsi="Arial" w:cs="Arial"/>
          <w:sz w:val="16"/>
          <w:szCs w:val="16"/>
        </w:rPr>
        <w:t xml:space="preserve"> y en el cumplimiento de una obligación legal aplicable al responsable del tratamiento.</w:t>
      </w:r>
    </w:p>
    <w:p w14:paraId="074A4540" w14:textId="77777777" w:rsidR="00607AD5" w:rsidRPr="00CE477C" w:rsidRDefault="00607AD5" w:rsidP="00607AD5">
      <w:pPr>
        <w:widowControl w:val="0"/>
        <w:autoSpaceDE w:val="0"/>
        <w:autoSpaceDN w:val="0"/>
        <w:spacing w:after="0" w:line="240" w:lineRule="auto"/>
        <w:ind w:left="494"/>
        <w:jc w:val="both"/>
        <w:rPr>
          <w:rFonts w:ascii="Arial" w:eastAsia="Arial" w:hAnsi="Arial" w:cs="Arial"/>
          <w:sz w:val="16"/>
          <w:szCs w:val="16"/>
        </w:rPr>
      </w:pPr>
    </w:p>
    <w:p w14:paraId="474F6FBB" w14:textId="77777777"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No vamos a comunicar tus datos personales a terceros destinatarios salvo obligación legal.</w:t>
      </w:r>
    </w:p>
    <w:p w14:paraId="4D7E3DB6" w14:textId="77777777" w:rsidR="00607AD5" w:rsidRPr="00CE477C" w:rsidRDefault="00607AD5" w:rsidP="00607AD5">
      <w:pPr>
        <w:widowControl w:val="0"/>
        <w:autoSpaceDE w:val="0"/>
        <w:autoSpaceDN w:val="0"/>
        <w:spacing w:after="0" w:line="240" w:lineRule="auto"/>
        <w:ind w:left="494"/>
        <w:jc w:val="both"/>
        <w:rPr>
          <w:rFonts w:ascii="Arial" w:eastAsia="Arial" w:hAnsi="Arial" w:cs="Arial"/>
          <w:sz w:val="16"/>
          <w:szCs w:val="16"/>
        </w:rPr>
      </w:pPr>
    </w:p>
    <w:p w14:paraId="7F1254B7" w14:textId="77777777"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 xml:space="preserve">Podrás ejercer tus derechos de </w:t>
      </w:r>
      <w:hyperlink r:id="rId7" w:history="1">
        <w:r w:rsidRPr="00CE477C">
          <w:rPr>
            <w:rFonts w:ascii="Arial" w:eastAsia="Arial" w:hAnsi="Arial" w:cs="Arial"/>
            <w:sz w:val="16"/>
            <w:szCs w:val="16"/>
          </w:rPr>
          <w:t>acceso</w:t>
        </w:r>
      </w:hyperlink>
      <w:r w:rsidRPr="00CE477C">
        <w:rPr>
          <w:rFonts w:ascii="Arial" w:eastAsia="Arial" w:hAnsi="Arial" w:cs="Arial"/>
          <w:sz w:val="16"/>
          <w:szCs w:val="16"/>
        </w:rPr>
        <w:t xml:space="preserve">, </w:t>
      </w:r>
      <w:hyperlink r:id="rId8" w:history="1">
        <w:r w:rsidRPr="00CE477C">
          <w:rPr>
            <w:rFonts w:ascii="Arial" w:eastAsia="Arial" w:hAnsi="Arial" w:cs="Arial"/>
            <w:sz w:val="16"/>
            <w:szCs w:val="16"/>
          </w:rPr>
          <w:t>rectificación</w:t>
        </w:r>
      </w:hyperlink>
      <w:r w:rsidRPr="00CE477C">
        <w:rPr>
          <w:rFonts w:ascii="Arial" w:eastAsia="Arial" w:hAnsi="Arial" w:cs="Arial"/>
          <w:sz w:val="16"/>
          <w:szCs w:val="16"/>
        </w:rPr>
        <w:t xml:space="preserve">, </w:t>
      </w:r>
      <w:hyperlink r:id="rId9" w:history="1">
        <w:r w:rsidRPr="00CE477C">
          <w:rPr>
            <w:rFonts w:ascii="Arial" w:eastAsia="Arial" w:hAnsi="Arial" w:cs="Arial"/>
            <w:sz w:val="16"/>
            <w:szCs w:val="16"/>
          </w:rPr>
          <w:t>supresión</w:t>
        </w:r>
      </w:hyperlink>
      <w:r w:rsidRPr="00CE477C">
        <w:rPr>
          <w:rFonts w:ascii="Arial" w:eastAsia="Arial" w:hAnsi="Arial" w:cs="Arial"/>
          <w:sz w:val="16"/>
          <w:szCs w:val="16"/>
        </w:rPr>
        <w:t xml:space="preserve"> y </w:t>
      </w:r>
      <w:hyperlink r:id="rId10" w:history="1">
        <w:r w:rsidRPr="00CE477C">
          <w:rPr>
            <w:rFonts w:ascii="Arial" w:eastAsia="Arial" w:hAnsi="Arial" w:cs="Arial"/>
            <w:sz w:val="16"/>
            <w:szCs w:val="16"/>
          </w:rPr>
          <w:t>portabilidad</w:t>
        </w:r>
      </w:hyperlink>
      <w:r w:rsidRPr="00CE477C">
        <w:rPr>
          <w:rFonts w:ascii="Arial" w:eastAsia="Arial" w:hAnsi="Arial" w:cs="Arial"/>
          <w:sz w:val="16"/>
          <w:szCs w:val="16"/>
        </w:rPr>
        <w:t xml:space="preserve"> de los datos o de </w:t>
      </w:r>
      <w:hyperlink r:id="rId11" w:history="1">
        <w:r w:rsidRPr="00CE477C">
          <w:rPr>
            <w:rFonts w:ascii="Arial" w:eastAsia="Arial" w:hAnsi="Arial" w:cs="Arial"/>
            <w:sz w:val="16"/>
            <w:szCs w:val="16"/>
          </w:rPr>
          <w:t>limitación</w:t>
        </w:r>
      </w:hyperlink>
      <w:r w:rsidRPr="00CE477C">
        <w:rPr>
          <w:rFonts w:ascii="Arial" w:eastAsia="Arial" w:hAnsi="Arial" w:cs="Arial"/>
          <w:sz w:val="16"/>
          <w:szCs w:val="16"/>
        </w:rPr>
        <w:t xml:space="preserve"> y </w:t>
      </w:r>
      <w:hyperlink r:id="rId12" w:history="1">
        <w:r w:rsidRPr="00CE477C">
          <w:rPr>
            <w:rFonts w:ascii="Arial" w:eastAsia="Arial" w:hAnsi="Arial" w:cs="Arial"/>
            <w:sz w:val="16"/>
            <w:szCs w:val="16"/>
          </w:rPr>
          <w:t>oposición</w:t>
        </w:r>
      </w:hyperlink>
      <w:r w:rsidRPr="00CE477C">
        <w:rPr>
          <w:rFonts w:ascii="Arial" w:eastAsia="Arial" w:hAnsi="Arial" w:cs="Arial"/>
          <w:sz w:val="16"/>
          <w:szCs w:val="16"/>
        </w:rPr>
        <w:t xml:space="preserve"> a su tratamiento, así como a </w:t>
      </w:r>
      <w:hyperlink r:id="rId13" w:history="1">
        <w:r w:rsidRPr="00CE477C">
          <w:rPr>
            <w:rFonts w:ascii="Arial" w:eastAsia="Arial" w:hAnsi="Arial" w:cs="Arial"/>
            <w:sz w:val="16"/>
            <w:szCs w:val="16"/>
          </w:rPr>
          <w:t>no ser objeto de decisiones individuales automatizadas</w:t>
        </w:r>
      </w:hyperlink>
      <w:r w:rsidRPr="00CE477C">
        <w:rPr>
          <w:rFonts w:ascii="Arial" w:eastAsia="Arial" w:hAnsi="Arial" w:cs="Arial"/>
          <w:sz w:val="16"/>
          <w:szCs w:val="16"/>
        </w:rPr>
        <w:t xml:space="preserve"> a través de la sede electrónica de la Administración de la Comunidad Autónoma de Aragón con los formularios normalizados disponibles.</w:t>
      </w:r>
    </w:p>
    <w:p w14:paraId="7D48FC5E" w14:textId="77777777" w:rsidR="00607AD5" w:rsidRPr="00CE477C" w:rsidRDefault="00607AD5" w:rsidP="00607AD5">
      <w:pPr>
        <w:widowControl w:val="0"/>
        <w:autoSpaceDE w:val="0"/>
        <w:autoSpaceDN w:val="0"/>
        <w:spacing w:after="0" w:line="240" w:lineRule="auto"/>
        <w:jc w:val="both"/>
        <w:rPr>
          <w:rFonts w:ascii="Arial" w:eastAsia="Arial" w:hAnsi="Arial" w:cs="Arial"/>
          <w:sz w:val="16"/>
          <w:szCs w:val="16"/>
        </w:rPr>
      </w:pPr>
    </w:p>
    <w:p w14:paraId="7406A725" w14:textId="77777777" w:rsidR="004F7466" w:rsidRPr="00CE477C" w:rsidRDefault="00607AD5" w:rsidP="00607AD5">
      <w:pPr>
        <w:widowControl w:val="0"/>
        <w:autoSpaceDE w:val="0"/>
        <w:autoSpaceDN w:val="0"/>
        <w:spacing w:after="0" w:line="240" w:lineRule="auto"/>
        <w:jc w:val="both"/>
        <w:rPr>
          <w:rFonts w:ascii="Arial" w:eastAsia="Arial" w:hAnsi="Arial" w:cs="Arial"/>
          <w:sz w:val="16"/>
          <w:szCs w:val="16"/>
        </w:rPr>
      </w:pPr>
      <w:r w:rsidRPr="00CE477C">
        <w:rPr>
          <w:rFonts w:ascii="Arial" w:eastAsia="Arial" w:hAnsi="Arial" w:cs="Arial"/>
          <w:sz w:val="16"/>
          <w:szCs w:val="16"/>
        </w:rPr>
        <w:t>Podrás consultar la información adicional y detallada sobre esta actividad de tratamiento en </w:t>
      </w:r>
      <w:hyperlink r:id="rId14" w:history="1">
        <w:r w:rsidRPr="00CE477C">
          <w:rPr>
            <w:rFonts w:ascii="Arial" w:eastAsia="Arial" w:hAnsi="Arial" w:cs="Arial"/>
            <w:sz w:val="16"/>
            <w:szCs w:val="16"/>
          </w:rPr>
          <w:t>https://aplicaciones.aragon.es/notif_lopd_pub/details.action?fileId=472</w:t>
        </w:r>
      </w:hyperlink>
    </w:p>
    <w:sectPr w:rsidR="004F7466" w:rsidRPr="00CE477C" w:rsidSect="001E5DBB">
      <w:headerReference w:type="even" r:id="rId15"/>
      <w:headerReference w:type="default" r:id="rId16"/>
      <w:pgSz w:w="11906" w:h="16838"/>
      <w:pgMar w:top="255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4B94E" w14:textId="77777777" w:rsidR="00552817" w:rsidRDefault="00552817" w:rsidP="00996248">
      <w:pPr>
        <w:spacing w:after="0" w:line="240" w:lineRule="auto"/>
      </w:pPr>
      <w:r>
        <w:separator/>
      </w:r>
    </w:p>
  </w:endnote>
  <w:endnote w:type="continuationSeparator" w:id="0">
    <w:p w14:paraId="644D7255" w14:textId="77777777" w:rsidR="00552817" w:rsidRDefault="00552817" w:rsidP="00996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ABE40" w14:textId="77777777" w:rsidR="00552817" w:rsidRDefault="00552817" w:rsidP="00996248">
      <w:pPr>
        <w:spacing w:after="0" w:line="240" w:lineRule="auto"/>
      </w:pPr>
      <w:r>
        <w:separator/>
      </w:r>
    </w:p>
  </w:footnote>
  <w:footnote w:type="continuationSeparator" w:id="0">
    <w:p w14:paraId="7E38DC40" w14:textId="77777777" w:rsidR="00552817" w:rsidRDefault="00552817" w:rsidP="00996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D6BA" w14:textId="77777777" w:rsidR="00620051" w:rsidRDefault="00620051" w:rsidP="00E67EA8">
    <w:pPr>
      <w:pStyle w:val="Encabezado"/>
      <w:ind w:left="-900"/>
    </w:pPr>
    <w:r>
      <w:rPr>
        <w:noProof/>
        <w:lang w:eastAsia="es-ES"/>
      </w:rPr>
      <w:drawing>
        <wp:anchor distT="0" distB="0" distL="114300" distR="114300" simplePos="0" relativeHeight="251661312" behindDoc="0" locked="0" layoutInCell="1" allowOverlap="1" wp14:anchorId="49884236" wp14:editId="0B60E4A4">
          <wp:simplePos x="0" y="0"/>
          <wp:positionH relativeFrom="margin">
            <wp:align>right</wp:align>
          </wp:positionH>
          <wp:positionV relativeFrom="paragraph">
            <wp:posOffset>48260</wp:posOffset>
          </wp:positionV>
          <wp:extent cx="1552575" cy="945515"/>
          <wp:effectExtent l="0" t="0" r="9525" b="698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a:extLst>
                      <a:ext uri="{28A0092B-C50C-407E-A947-70E740481C1C}">
                        <a14:useLocalDpi xmlns:a14="http://schemas.microsoft.com/office/drawing/2010/main" val="0"/>
                      </a:ext>
                    </a:extLst>
                  </a:blip>
                  <a:stretch>
                    <a:fillRect/>
                  </a:stretch>
                </pic:blipFill>
                <pic:spPr>
                  <a:xfrm>
                    <a:off x="0" y="0"/>
                    <a:ext cx="1552575" cy="945515"/>
                  </a:xfrm>
                  <a:prstGeom prst="rect">
                    <a:avLst/>
                  </a:prstGeom>
                </pic:spPr>
              </pic:pic>
            </a:graphicData>
          </a:graphic>
        </wp:anchor>
      </w:drawing>
    </w:r>
    <w:r>
      <w:rPr>
        <w:noProof/>
        <w:lang w:eastAsia="es-ES"/>
      </w:rPr>
      <w:drawing>
        <wp:inline distT="0" distB="0" distL="0" distR="0" wp14:anchorId="1F3024F2" wp14:editId="150628B1">
          <wp:extent cx="1952625" cy="99738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JPG"/>
                  <pic:cNvPicPr/>
                </pic:nvPicPr>
                <pic:blipFill>
                  <a:blip r:embed="rId2">
                    <a:extLst>
                      <a:ext uri="{28A0092B-C50C-407E-A947-70E740481C1C}">
                        <a14:useLocalDpi xmlns:a14="http://schemas.microsoft.com/office/drawing/2010/main" val="0"/>
                      </a:ext>
                    </a:extLst>
                  </a:blip>
                  <a:stretch>
                    <a:fillRect/>
                  </a:stretch>
                </pic:blipFill>
                <pic:spPr>
                  <a:xfrm>
                    <a:off x="0" y="0"/>
                    <a:ext cx="1961799" cy="1002070"/>
                  </a:xfrm>
                  <a:prstGeom prst="rect">
                    <a:avLst/>
                  </a:prstGeom>
                </pic:spPr>
              </pic:pic>
            </a:graphicData>
          </a:graphic>
        </wp:inline>
      </w:drawing>
    </w:r>
    <w:r>
      <w:tab/>
    </w:r>
    <w:r>
      <w:tab/>
    </w:r>
  </w:p>
  <w:p w14:paraId="3E81E446" w14:textId="77777777" w:rsidR="00620051" w:rsidRDefault="0062005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8A358" w14:textId="6494A750" w:rsidR="00996248" w:rsidRDefault="00620051">
    <w:pPr>
      <w:pStyle w:val="Encabezado"/>
    </w:pPr>
    <w:r w:rsidRPr="002B74F6">
      <w:rPr>
        <w:rFonts w:ascii="Arial" w:eastAsia="Times New Roman" w:hAnsi="Arial" w:cs="Times New Roman"/>
        <w:noProof/>
        <w:color w:val="000000"/>
        <w:spacing w:val="4"/>
        <w:sz w:val="20"/>
        <w:szCs w:val="24"/>
        <w:lang w:eastAsia="es-ES"/>
      </w:rPr>
      <w:drawing>
        <wp:anchor distT="0" distB="0" distL="114300" distR="114300" simplePos="0" relativeHeight="251663360" behindDoc="1" locked="0" layoutInCell="1" allowOverlap="1" wp14:anchorId="35E3A62B" wp14:editId="796A8DFE">
          <wp:simplePos x="0" y="0"/>
          <wp:positionH relativeFrom="page">
            <wp:posOffset>0</wp:posOffset>
          </wp:positionH>
          <wp:positionV relativeFrom="page">
            <wp:posOffset>0</wp:posOffset>
          </wp:positionV>
          <wp:extent cx="7559675" cy="1626235"/>
          <wp:effectExtent l="0" t="0" r="0" b="0"/>
          <wp:wrapNone/>
          <wp:docPr id="10" name="Imagen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626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67464"/>
    <w:multiLevelType w:val="hybridMultilevel"/>
    <w:tmpl w:val="3ECA2074"/>
    <w:lvl w:ilvl="0" w:tplc="EAF670C2">
      <w:start w:val="3"/>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B561A7"/>
    <w:multiLevelType w:val="hybridMultilevel"/>
    <w:tmpl w:val="0A547E66"/>
    <w:lvl w:ilvl="0" w:tplc="E870D054">
      <w:start w:val="1"/>
      <w:numFmt w:val="bullet"/>
      <w:lvlText w:val="□"/>
      <w:lvlJc w:val="left"/>
      <w:pPr>
        <w:ind w:left="502" w:hanging="360"/>
      </w:pPr>
      <w:rPr>
        <w:rFonts w:ascii="Arial" w:hAnsi="Arial" w:hint="default"/>
        <w:sz w:val="32"/>
        <w:szCs w:val="32"/>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2" w15:restartNumberingAfterBreak="0">
    <w:nsid w:val="32262589"/>
    <w:multiLevelType w:val="hybridMultilevel"/>
    <w:tmpl w:val="D69A4AC4"/>
    <w:lvl w:ilvl="0" w:tplc="00841C66">
      <w:start w:val="3"/>
      <w:numFmt w:val="bullet"/>
      <w:lvlText w:val=""/>
      <w:lvlJc w:val="left"/>
      <w:pPr>
        <w:ind w:left="1068" w:hanging="360"/>
      </w:pPr>
      <w:rPr>
        <w:rFonts w:ascii="Symbol" w:eastAsiaTheme="minorHAnsi" w:hAnsi="Symbol" w:cstheme="minorBid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15:restartNumberingAfterBreak="0">
    <w:nsid w:val="438C1BCD"/>
    <w:multiLevelType w:val="hybridMultilevel"/>
    <w:tmpl w:val="3E746890"/>
    <w:lvl w:ilvl="0" w:tplc="3EEC3C06">
      <w:start w:val="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ACF3357"/>
    <w:multiLevelType w:val="hybridMultilevel"/>
    <w:tmpl w:val="5DDC4BB2"/>
    <w:lvl w:ilvl="0" w:tplc="2786CC18">
      <w:start w:val="4"/>
      <w:numFmt w:val="bullet"/>
      <w:lvlText w:val="-"/>
      <w:lvlJc w:val="left"/>
      <w:pPr>
        <w:ind w:left="853" w:hanging="360"/>
      </w:pPr>
      <w:rPr>
        <w:rFonts w:ascii="Arial" w:eastAsia="Arial" w:hAnsi="Arial" w:cs="Arial" w:hint="default"/>
      </w:rPr>
    </w:lvl>
    <w:lvl w:ilvl="1" w:tplc="0C0A0003" w:tentative="1">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abstractNum w:abstractNumId="5" w15:restartNumberingAfterBreak="0">
    <w:nsid w:val="54A20B70"/>
    <w:multiLevelType w:val="hybridMultilevel"/>
    <w:tmpl w:val="855A3ED6"/>
    <w:lvl w:ilvl="0" w:tplc="E870D054">
      <w:start w:val="1"/>
      <w:numFmt w:val="bullet"/>
      <w:lvlText w:val="□"/>
      <w:lvlJc w:val="left"/>
      <w:pPr>
        <w:ind w:left="644" w:hanging="360"/>
      </w:pPr>
      <w:rPr>
        <w:rFonts w:ascii="Arial" w:hAnsi="Arial" w:hint="default"/>
        <w:sz w:val="32"/>
        <w:szCs w:val="32"/>
      </w:rPr>
    </w:lvl>
    <w:lvl w:ilvl="1" w:tplc="0C0A0003">
      <w:start w:val="1"/>
      <w:numFmt w:val="bullet"/>
      <w:lvlText w:val="o"/>
      <w:lvlJc w:val="left"/>
      <w:pPr>
        <w:ind w:left="1573" w:hanging="360"/>
      </w:pPr>
      <w:rPr>
        <w:rFonts w:ascii="Courier New" w:hAnsi="Courier New" w:cs="Courier New" w:hint="default"/>
      </w:rPr>
    </w:lvl>
    <w:lvl w:ilvl="2" w:tplc="0C0A0005" w:tentative="1">
      <w:start w:val="1"/>
      <w:numFmt w:val="bullet"/>
      <w:lvlText w:val=""/>
      <w:lvlJc w:val="left"/>
      <w:pPr>
        <w:ind w:left="2293" w:hanging="360"/>
      </w:pPr>
      <w:rPr>
        <w:rFonts w:ascii="Wingdings" w:hAnsi="Wingdings" w:hint="default"/>
      </w:rPr>
    </w:lvl>
    <w:lvl w:ilvl="3" w:tplc="0C0A0001" w:tentative="1">
      <w:start w:val="1"/>
      <w:numFmt w:val="bullet"/>
      <w:lvlText w:val=""/>
      <w:lvlJc w:val="left"/>
      <w:pPr>
        <w:ind w:left="3013" w:hanging="360"/>
      </w:pPr>
      <w:rPr>
        <w:rFonts w:ascii="Symbol" w:hAnsi="Symbol" w:hint="default"/>
      </w:rPr>
    </w:lvl>
    <w:lvl w:ilvl="4" w:tplc="0C0A0003" w:tentative="1">
      <w:start w:val="1"/>
      <w:numFmt w:val="bullet"/>
      <w:lvlText w:val="o"/>
      <w:lvlJc w:val="left"/>
      <w:pPr>
        <w:ind w:left="3733" w:hanging="360"/>
      </w:pPr>
      <w:rPr>
        <w:rFonts w:ascii="Courier New" w:hAnsi="Courier New" w:cs="Courier New" w:hint="default"/>
      </w:rPr>
    </w:lvl>
    <w:lvl w:ilvl="5" w:tplc="0C0A0005" w:tentative="1">
      <w:start w:val="1"/>
      <w:numFmt w:val="bullet"/>
      <w:lvlText w:val=""/>
      <w:lvlJc w:val="left"/>
      <w:pPr>
        <w:ind w:left="4453" w:hanging="360"/>
      </w:pPr>
      <w:rPr>
        <w:rFonts w:ascii="Wingdings" w:hAnsi="Wingdings" w:hint="default"/>
      </w:rPr>
    </w:lvl>
    <w:lvl w:ilvl="6" w:tplc="0C0A0001" w:tentative="1">
      <w:start w:val="1"/>
      <w:numFmt w:val="bullet"/>
      <w:lvlText w:val=""/>
      <w:lvlJc w:val="left"/>
      <w:pPr>
        <w:ind w:left="5173" w:hanging="360"/>
      </w:pPr>
      <w:rPr>
        <w:rFonts w:ascii="Symbol" w:hAnsi="Symbol" w:hint="default"/>
      </w:rPr>
    </w:lvl>
    <w:lvl w:ilvl="7" w:tplc="0C0A0003" w:tentative="1">
      <w:start w:val="1"/>
      <w:numFmt w:val="bullet"/>
      <w:lvlText w:val="o"/>
      <w:lvlJc w:val="left"/>
      <w:pPr>
        <w:ind w:left="5893" w:hanging="360"/>
      </w:pPr>
      <w:rPr>
        <w:rFonts w:ascii="Courier New" w:hAnsi="Courier New" w:cs="Courier New" w:hint="default"/>
      </w:rPr>
    </w:lvl>
    <w:lvl w:ilvl="8" w:tplc="0C0A0005" w:tentative="1">
      <w:start w:val="1"/>
      <w:numFmt w:val="bullet"/>
      <w:lvlText w:val=""/>
      <w:lvlJc w:val="left"/>
      <w:pPr>
        <w:ind w:left="6613" w:hanging="360"/>
      </w:pPr>
      <w:rPr>
        <w:rFonts w:ascii="Wingdings" w:hAnsi="Wingdings" w:hint="default"/>
      </w:rPr>
    </w:lvl>
  </w:abstractNum>
  <w:num w:numId="1">
    <w:abstractNumId w:val="5"/>
  </w:num>
  <w:num w:numId="2">
    <w:abstractNumId w:val="0"/>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248"/>
    <w:rsid w:val="00027569"/>
    <w:rsid w:val="00044053"/>
    <w:rsid w:val="000523D8"/>
    <w:rsid w:val="00055A4B"/>
    <w:rsid w:val="000842FC"/>
    <w:rsid w:val="000B4DE5"/>
    <w:rsid w:val="000C0CEB"/>
    <w:rsid w:val="000C4C34"/>
    <w:rsid w:val="000E3A66"/>
    <w:rsid w:val="000F300A"/>
    <w:rsid w:val="00160D79"/>
    <w:rsid w:val="00170BAA"/>
    <w:rsid w:val="001D72B1"/>
    <w:rsid w:val="001E0E26"/>
    <w:rsid w:val="001E5DBB"/>
    <w:rsid w:val="001F534B"/>
    <w:rsid w:val="00204831"/>
    <w:rsid w:val="00211343"/>
    <w:rsid w:val="00273E63"/>
    <w:rsid w:val="00286B9A"/>
    <w:rsid w:val="002A1FEA"/>
    <w:rsid w:val="002C1090"/>
    <w:rsid w:val="002D534E"/>
    <w:rsid w:val="002E5129"/>
    <w:rsid w:val="002F5902"/>
    <w:rsid w:val="00391339"/>
    <w:rsid w:val="003A4279"/>
    <w:rsid w:val="003F0704"/>
    <w:rsid w:val="00415299"/>
    <w:rsid w:val="00420762"/>
    <w:rsid w:val="004218B0"/>
    <w:rsid w:val="00423BE2"/>
    <w:rsid w:val="0043022F"/>
    <w:rsid w:val="004303C4"/>
    <w:rsid w:val="00434409"/>
    <w:rsid w:val="00436BFB"/>
    <w:rsid w:val="00461DB8"/>
    <w:rsid w:val="00466BE6"/>
    <w:rsid w:val="0049063A"/>
    <w:rsid w:val="004941AD"/>
    <w:rsid w:val="004C11C3"/>
    <w:rsid w:val="004F7466"/>
    <w:rsid w:val="00552817"/>
    <w:rsid w:val="0056001B"/>
    <w:rsid w:val="00561D5C"/>
    <w:rsid w:val="00566CE9"/>
    <w:rsid w:val="005A3B08"/>
    <w:rsid w:val="005D002B"/>
    <w:rsid w:val="005D17E7"/>
    <w:rsid w:val="005F3814"/>
    <w:rsid w:val="005F45B7"/>
    <w:rsid w:val="00607AD5"/>
    <w:rsid w:val="00617E44"/>
    <w:rsid w:val="00620051"/>
    <w:rsid w:val="00627447"/>
    <w:rsid w:val="006A24E6"/>
    <w:rsid w:val="006A2986"/>
    <w:rsid w:val="006F7026"/>
    <w:rsid w:val="0079716E"/>
    <w:rsid w:val="007C44E8"/>
    <w:rsid w:val="007C7262"/>
    <w:rsid w:val="00807830"/>
    <w:rsid w:val="00866718"/>
    <w:rsid w:val="0089637F"/>
    <w:rsid w:val="008965A0"/>
    <w:rsid w:val="008E0CC3"/>
    <w:rsid w:val="008F7184"/>
    <w:rsid w:val="00914DBB"/>
    <w:rsid w:val="009218A8"/>
    <w:rsid w:val="0096085C"/>
    <w:rsid w:val="00996248"/>
    <w:rsid w:val="009B26DE"/>
    <w:rsid w:val="009C1D14"/>
    <w:rsid w:val="00A04EFB"/>
    <w:rsid w:val="00A7467E"/>
    <w:rsid w:val="00AA4E54"/>
    <w:rsid w:val="00AE7C06"/>
    <w:rsid w:val="00B1304C"/>
    <w:rsid w:val="00B3052C"/>
    <w:rsid w:val="00B76F42"/>
    <w:rsid w:val="00BA5D68"/>
    <w:rsid w:val="00BD77E9"/>
    <w:rsid w:val="00BF1068"/>
    <w:rsid w:val="00C13E6C"/>
    <w:rsid w:val="00C27292"/>
    <w:rsid w:val="00C3678B"/>
    <w:rsid w:val="00C7592C"/>
    <w:rsid w:val="00C872CC"/>
    <w:rsid w:val="00CA61C9"/>
    <w:rsid w:val="00CB236F"/>
    <w:rsid w:val="00CE477C"/>
    <w:rsid w:val="00CE7BB1"/>
    <w:rsid w:val="00CF2058"/>
    <w:rsid w:val="00D75133"/>
    <w:rsid w:val="00D951DC"/>
    <w:rsid w:val="00DC0544"/>
    <w:rsid w:val="00DD32C5"/>
    <w:rsid w:val="00DE0905"/>
    <w:rsid w:val="00E10003"/>
    <w:rsid w:val="00E316F3"/>
    <w:rsid w:val="00E33BB4"/>
    <w:rsid w:val="00E539BE"/>
    <w:rsid w:val="00E81103"/>
    <w:rsid w:val="00E87950"/>
    <w:rsid w:val="00EA3AE4"/>
    <w:rsid w:val="00EF13FE"/>
    <w:rsid w:val="00F006A5"/>
    <w:rsid w:val="00F2695E"/>
    <w:rsid w:val="00F463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FB1342"/>
  <w15:docId w15:val="{D17ED40E-978D-430E-9A2F-DF31B8E49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BB4"/>
    <w:pPr>
      <w:spacing w:after="120"/>
    </w:pPr>
  </w:style>
  <w:style w:type="paragraph" w:styleId="Ttulo2">
    <w:name w:val="heading 2"/>
    <w:basedOn w:val="Normal"/>
    <w:next w:val="Normal"/>
    <w:link w:val="Ttulo2Car"/>
    <w:uiPriority w:val="9"/>
    <w:unhideWhenUsed/>
    <w:qFormat/>
    <w:rsid w:val="00F2695E"/>
    <w:pPr>
      <w:keepNext/>
      <w:keepLines/>
      <w:spacing w:before="120"/>
      <w:jc w:val="center"/>
      <w:outlineLvl w:val="1"/>
    </w:pPr>
    <w:rPr>
      <w:rFonts w:asciiTheme="majorHAnsi" w:eastAsiaTheme="majorEastAsia" w:hAnsiTheme="majorHAnsi" w:cstheme="majorBidi"/>
      <w:b/>
      <w:bCs/>
      <w:color w:val="4F81BD" w:themeColor="accent1"/>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9624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96248"/>
  </w:style>
  <w:style w:type="paragraph" w:styleId="Piedepgina">
    <w:name w:val="footer"/>
    <w:basedOn w:val="Normal"/>
    <w:link w:val="PiedepginaCar"/>
    <w:uiPriority w:val="99"/>
    <w:unhideWhenUsed/>
    <w:rsid w:val="0099624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96248"/>
  </w:style>
  <w:style w:type="table" w:styleId="Tablaconcuadrcula">
    <w:name w:val="Table Grid"/>
    <w:basedOn w:val="Tablanormal"/>
    <w:uiPriority w:val="59"/>
    <w:rsid w:val="009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F2695E"/>
    <w:rPr>
      <w:rFonts w:asciiTheme="majorHAnsi" w:eastAsiaTheme="majorEastAsia" w:hAnsiTheme="majorHAnsi" w:cstheme="majorBidi"/>
      <w:b/>
      <w:bCs/>
      <w:color w:val="4F81BD" w:themeColor="accent1"/>
      <w:szCs w:val="26"/>
    </w:rPr>
  </w:style>
  <w:style w:type="table" w:customStyle="1" w:styleId="TableNormal">
    <w:name w:val="Table Normal"/>
    <w:uiPriority w:val="2"/>
    <w:semiHidden/>
    <w:unhideWhenUsed/>
    <w:qFormat/>
    <w:rsid w:val="009962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96248"/>
    <w:pPr>
      <w:widowControl w:val="0"/>
      <w:autoSpaceDE w:val="0"/>
      <w:autoSpaceDN w:val="0"/>
      <w:spacing w:after="0" w:line="240" w:lineRule="auto"/>
    </w:pPr>
    <w:rPr>
      <w:rFonts w:ascii="Arial" w:eastAsia="Arial" w:hAnsi="Arial" w:cs="Arial"/>
      <w:lang w:val="en-US"/>
    </w:rPr>
  </w:style>
  <w:style w:type="paragraph" w:styleId="Textoindependiente">
    <w:name w:val="Body Text"/>
    <w:basedOn w:val="Normal"/>
    <w:link w:val="TextoindependienteCar"/>
    <w:uiPriority w:val="1"/>
    <w:qFormat/>
    <w:rsid w:val="00996248"/>
    <w:pPr>
      <w:widowControl w:val="0"/>
      <w:autoSpaceDE w:val="0"/>
      <w:autoSpaceDN w:val="0"/>
      <w:spacing w:after="0" w:line="240" w:lineRule="auto"/>
    </w:pPr>
    <w:rPr>
      <w:rFonts w:ascii="Arial" w:eastAsia="Arial" w:hAnsi="Arial" w:cs="Arial"/>
      <w:sz w:val="16"/>
      <w:szCs w:val="16"/>
      <w:lang w:val="en-US"/>
    </w:rPr>
  </w:style>
  <w:style w:type="character" w:customStyle="1" w:styleId="TextoindependienteCar">
    <w:name w:val="Texto independiente Car"/>
    <w:basedOn w:val="Fuentedeprrafopredeter"/>
    <w:link w:val="Textoindependiente"/>
    <w:uiPriority w:val="1"/>
    <w:rsid w:val="00996248"/>
    <w:rPr>
      <w:rFonts w:ascii="Arial" w:eastAsia="Arial" w:hAnsi="Arial" w:cs="Arial"/>
      <w:sz w:val="16"/>
      <w:szCs w:val="16"/>
      <w:lang w:val="en-US"/>
    </w:rPr>
  </w:style>
  <w:style w:type="character" w:styleId="Hipervnculo">
    <w:name w:val="Hyperlink"/>
    <w:basedOn w:val="Fuentedeprrafopredeter"/>
    <w:uiPriority w:val="99"/>
    <w:unhideWhenUsed/>
    <w:rsid w:val="00AE7C06"/>
    <w:rPr>
      <w:color w:val="0000FF" w:themeColor="hyperlink"/>
      <w:u w:val="single"/>
    </w:rPr>
  </w:style>
  <w:style w:type="paragraph" w:styleId="Prrafodelista">
    <w:name w:val="List Paragraph"/>
    <w:basedOn w:val="Normal"/>
    <w:uiPriority w:val="34"/>
    <w:qFormat/>
    <w:rsid w:val="00DE0905"/>
    <w:pPr>
      <w:widowControl w:val="0"/>
      <w:autoSpaceDE w:val="0"/>
      <w:autoSpaceDN w:val="0"/>
      <w:spacing w:after="0" w:line="240" w:lineRule="auto"/>
    </w:pPr>
    <w:rPr>
      <w:rFonts w:ascii="Arial" w:eastAsia="Arial" w:hAnsi="Arial" w:cs="Arial"/>
      <w:lang w:val="en-US"/>
    </w:rPr>
  </w:style>
  <w:style w:type="character" w:styleId="Refdecomentario">
    <w:name w:val="annotation reference"/>
    <w:basedOn w:val="Fuentedeprrafopredeter"/>
    <w:uiPriority w:val="99"/>
    <w:semiHidden/>
    <w:unhideWhenUsed/>
    <w:rsid w:val="00286B9A"/>
    <w:rPr>
      <w:sz w:val="16"/>
      <w:szCs w:val="16"/>
    </w:rPr>
  </w:style>
  <w:style w:type="paragraph" w:styleId="Textocomentario">
    <w:name w:val="annotation text"/>
    <w:basedOn w:val="Normal"/>
    <w:link w:val="TextocomentarioCar"/>
    <w:uiPriority w:val="99"/>
    <w:semiHidden/>
    <w:unhideWhenUsed/>
    <w:rsid w:val="00286B9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6B9A"/>
    <w:rPr>
      <w:sz w:val="20"/>
      <w:szCs w:val="20"/>
    </w:rPr>
  </w:style>
  <w:style w:type="paragraph" w:styleId="Asuntodelcomentario">
    <w:name w:val="annotation subject"/>
    <w:basedOn w:val="Textocomentario"/>
    <w:next w:val="Textocomentario"/>
    <w:link w:val="AsuntodelcomentarioCar"/>
    <w:uiPriority w:val="99"/>
    <w:semiHidden/>
    <w:unhideWhenUsed/>
    <w:rsid w:val="00286B9A"/>
    <w:rPr>
      <w:b/>
      <w:bCs/>
    </w:rPr>
  </w:style>
  <w:style w:type="character" w:customStyle="1" w:styleId="AsuntodelcomentarioCar">
    <w:name w:val="Asunto del comentario Car"/>
    <w:basedOn w:val="TextocomentarioCar"/>
    <w:link w:val="Asuntodelcomentario"/>
    <w:uiPriority w:val="99"/>
    <w:semiHidden/>
    <w:rsid w:val="00286B9A"/>
    <w:rPr>
      <w:b/>
      <w:bCs/>
      <w:sz w:val="20"/>
      <w:szCs w:val="20"/>
    </w:rPr>
  </w:style>
  <w:style w:type="paragraph" w:styleId="Textodeglobo">
    <w:name w:val="Balloon Text"/>
    <w:basedOn w:val="Normal"/>
    <w:link w:val="TextodegloboCar"/>
    <w:uiPriority w:val="99"/>
    <w:semiHidden/>
    <w:unhideWhenUsed/>
    <w:rsid w:val="00286B9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6B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1440</Words>
  <Characters>7924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14</cp:revision>
  <cp:lastPrinted>2023-02-13T11:04:00Z</cp:lastPrinted>
  <dcterms:created xsi:type="dcterms:W3CDTF">2023-02-10T09:19:00Z</dcterms:created>
  <dcterms:modified xsi:type="dcterms:W3CDTF">2023-05-04T08:45:00Z</dcterms:modified>
</cp:coreProperties>
</file>