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10DB4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7BF542" wp14:editId="257CCA22">
                <wp:simplePos x="0" y="0"/>
                <wp:positionH relativeFrom="column">
                  <wp:posOffset>53206</wp:posOffset>
                </wp:positionH>
                <wp:positionV relativeFrom="paragraph">
                  <wp:posOffset>-197405</wp:posOffset>
                </wp:positionV>
                <wp:extent cx="5364051" cy="534474"/>
                <wp:effectExtent l="0" t="0" r="27305" b="1841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4051" cy="534474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88503" w14:textId="5615E684" w:rsidR="00996248" w:rsidRPr="00461DB8" w:rsidRDefault="000E096C" w:rsidP="0099624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JUSTIFICACIÓN SUBVENCIONES</w:t>
                            </w:r>
                            <w:r w:rsidR="00996248" w:rsidRPr="00461DB8">
                              <w:rPr>
                                <w:b/>
                                <w:color w:val="FFFFFF" w:themeColor="background1"/>
                              </w:rPr>
                              <w:t xml:space="preserve"> ACTIVIDADES ORDINARIAS DE LAS FEDERACIONES</w:t>
                            </w:r>
                            <w:r w:rsidR="00996248" w:rsidRPr="0099624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996248" w:rsidRPr="00461DB8">
                              <w:rPr>
                                <w:b/>
                                <w:color w:val="FFFFFF" w:themeColor="background1"/>
                              </w:rPr>
                              <w:t>DEPORTIVAS ARAGONESAS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PARA EL AÑO </w:t>
                            </w:r>
                            <w:r w:rsidR="00E21588">
                              <w:rPr>
                                <w:b/>
                                <w:color w:val="FFFFFF" w:themeColor="background1"/>
                              </w:rPr>
                              <w:t>2022</w:t>
                            </w:r>
                          </w:p>
                          <w:p w14:paraId="59838A5F" w14:textId="77777777" w:rsidR="00996248" w:rsidRPr="00996248" w:rsidRDefault="00996248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7BF542" id="_x0000_t202" coordsize="21600,21600" o:spt="202" path="m,l,21600r21600,l21600,xe">
                <v:stroke joinstyle="miter"/>
                <v:path gradientshapeok="t" o:connecttype="rect"/>
              </v:shapetype>
              <v:shape id="4 Cuadro de texto" o:spid="_x0000_s1026" type="#_x0000_t202" style="position:absolute;left:0;text-align:left;margin-left:4.2pt;margin-top:-15.55pt;width:422.35pt;height:4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" fillcolor="#4f81bd [3204]" strokeweight=".5pt">
                <v:textbox>
                  <w:txbxContent>
                    <w:p w14:paraId="1C288503" w14:textId="5615E684" w:rsidR="00996248" w:rsidRPr="00461DB8" w:rsidRDefault="000E096C" w:rsidP="00996248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JUSTIFICACIÓN SUBVENCIONES</w:t>
                      </w:r>
                      <w:r w:rsidR="00996248" w:rsidRPr="00461DB8">
                        <w:rPr>
                          <w:b/>
                          <w:color w:val="FFFFFF" w:themeColor="background1"/>
                        </w:rPr>
                        <w:t xml:space="preserve"> ACTIVIDADES ORDINARIAS DE LAS FEDERACIONES</w:t>
                      </w:r>
                      <w:r w:rsidR="00996248" w:rsidRPr="00996248">
                        <w:rPr>
                          <w:color w:val="FFFFFF" w:themeColor="background1"/>
                        </w:rPr>
                        <w:t xml:space="preserve"> </w:t>
                      </w:r>
                      <w:r w:rsidR="00996248" w:rsidRPr="00461DB8">
                        <w:rPr>
                          <w:b/>
                          <w:color w:val="FFFFFF" w:themeColor="background1"/>
                        </w:rPr>
                        <w:t>DEPORTIVAS ARAGONESAS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PARA EL AÑO </w:t>
                      </w:r>
                      <w:r w:rsidR="00E21588">
                        <w:rPr>
                          <w:b/>
                          <w:color w:val="FFFFFF" w:themeColor="background1"/>
                        </w:rPr>
                        <w:t>2022</w:t>
                      </w:r>
                    </w:p>
                    <w:p w14:paraId="59838A5F" w14:textId="77777777" w:rsidR="00996248" w:rsidRPr="00996248" w:rsidRDefault="00996248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679538" w14:textId="77777777" w:rsidR="00996248" w:rsidRDefault="00996248" w:rsidP="00996248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33612" wp14:editId="5C1E2176">
                <wp:simplePos x="0" y="0"/>
                <wp:positionH relativeFrom="column">
                  <wp:posOffset>516255</wp:posOffset>
                </wp:positionH>
                <wp:positionV relativeFrom="paragraph">
                  <wp:posOffset>87630</wp:posOffset>
                </wp:positionV>
                <wp:extent cx="4288155" cy="302260"/>
                <wp:effectExtent l="0" t="0" r="17145" b="2159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8155" cy="302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8C4D47" w14:textId="267ADC2B" w:rsidR="00996248" w:rsidRPr="00996248" w:rsidRDefault="00996248" w:rsidP="00996248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</w:rPr>
                            </w:pP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>ANEXO-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VI</w:t>
                            </w: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>-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01-</w:t>
                            </w:r>
                            <w:r w:rsidRPr="00996248">
                              <w:rPr>
                                <w:b/>
                                <w:color w:val="4F81BD" w:themeColor="accent1"/>
                              </w:rPr>
                              <w:t xml:space="preserve"> </w:t>
                            </w:r>
                            <w:r w:rsidR="00D83F08">
                              <w:rPr>
                                <w:b/>
                                <w:color w:val="4F81BD" w:themeColor="accent1"/>
                              </w:rPr>
                              <w:t>JUSTIFICACIÓN ECONÓMICA</w:t>
                            </w:r>
                          </w:p>
                          <w:p w14:paraId="5F7D7C53" w14:textId="77777777" w:rsidR="00996248" w:rsidRPr="00996248" w:rsidRDefault="00996248">
                            <w:pPr>
                              <w:rPr>
                                <w:b/>
                                <w:color w:val="4F81BD" w:themeColor="accent1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33612" id="3 Cuadro de texto" o:spid="_x0000_s1027" type="#_x0000_t202" style="position:absolute;left:0;text-align:left;margin-left:40.65pt;margin-top:6.9pt;width:337.65pt;height:2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" fillcolor="white [3212]" strokecolor="#1f497d [3215]" strokeweight=".5pt">
                <v:textbox>
                  <w:txbxContent>
                    <w:p w14:paraId="568C4D47" w14:textId="267ADC2B" w:rsidR="00996248" w:rsidRPr="00996248" w:rsidRDefault="00996248" w:rsidP="00996248">
                      <w:pPr>
                        <w:jc w:val="center"/>
                        <w:rPr>
                          <w:b/>
                          <w:color w:val="4F81BD" w:themeColor="accent1"/>
                        </w:rPr>
                      </w:pPr>
                      <w:r w:rsidRPr="00996248">
                        <w:rPr>
                          <w:b/>
                          <w:color w:val="4F81BD" w:themeColor="accent1"/>
                        </w:rPr>
                        <w:t>ANEXO-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VI</w:t>
                      </w:r>
                      <w:r w:rsidRPr="00996248">
                        <w:rPr>
                          <w:b/>
                          <w:color w:val="4F81BD" w:themeColor="accent1"/>
                        </w:rPr>
                        <w:t>-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01-</w:t>
                      </w:r>
                      <w:r w:rsidRPr="00996248">
                        <w:rPr>
                          <w:b/>
                          <w:color w:val="4F81BD" w:themeColor="accent1"/>
                        </w:rPr>
                        <w:t xml:space="preserve"> </w:t>
                      </w:r>
                      <w:r w:rsidR="00D83F08">
                        <w:rPr>
                          <w:b/>
                          <w:color w:val="4F81BD" w:themeColor="accent1"/>
                        </w:rPr>
                        <w:t>JUSTIFICACIÓN ECONÓMICA</w:t>
                      </w:r>
                    </w:p>
                    <w:p w14:paraId="5F7D7C53" w14:textId="77777777" w:rsidR="00996248" w:rsidRPr="00996248" w:rsidRDefault="00996248">
                      <w:pPr>
                        <w:rPr>
                          <w:b/>
                          <w:color w:val="4F81BD" w:themeColor="accent1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D475A8" w14:textId="77777777" w:rsidR="00996248" w:rsidRDefault="00996248" w:rsidP="00996248"/>
    <w:p w14:paraId="37B2B906" w14:textId="787D9DFB" w:rsidR="00D037DB" w:rsidRDefault="00D037DB" w:rsidP="00D037DB">
      <w:pPr>
        <w:pStyle w:val="Ttulo2"/>
      </w:pPr>
      <w:r>
        <w:t xml:space="preserve">DATOS </w:t>
      </w:r>
      <w:r w:rsidR="0086706B">
        <w:t>IDENTIFICATIVOS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74"/>
        <w:gridCol w:w="6420"/>
      </w:tblGrid>
      <w:tr w:rsidR="00D037DB" w14:paraId="397109DD" w14:textId="77777777" w:rsidTr="00C546DA">
        <w:tc>
          <w:tcPr>
            <w:tcW w:w="2093" w:type="dxa"/>
            <w:vAlign w:val="center"/>
          </w:tcPr>
          <w:p w14:paraId="5E70F2EB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Entidad</w:t>
            </w:r>
          </w:p>
        </w:tc>
        <w:tc>
          <w:tcPr>
            <w:tcW w:w="6551" w:type="dxa"/>
          </w:tcPr>
          <w:p w14:paraId="2E24161C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23152541" w14:textId="77777777" w:rsidTr="00C546DA">
        <w:tc>
          <w:tcPr>
            <w:tcW w:w="2093" w:type="dxa"/>
            <w:vAlign w:val="center"/>
          </w:tcPr>
          <w:p w14:paraId="40942705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  <w:r w:rsidR="00D037DB" w:rsidRPr="0089637F">
              <w:rPr>
                <w:b/>
                <w:sz w:val="16"/>
                <w:szCs w:val="16"/>
              </w:rPr>
              <w:t>.I.F.</w:t>
            </w:r>
          </w:p>
        </w:tc>
        <w:tc>
          <w:tcPr>
            <w:tcW w:w="6551" w:type="dxa"/>
          </w:tcPr>
          <w:p w14:paraId="0EA9CC74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164F23B" w14:textId="77777777" w:rsidTr="00C546DA">
        <w:tc>
          <w:tcPr>
            <w:tcW w:w="2093" w:type="dxa"/>
            <w:vAlign w:val="center"/>
          </w:tcPr>
          <w:p w14:paraId="7D430168" w14:textId="77777777" w:rsidR="00D037DB" w:rsidRPr="0089637F" w:rsidRDefault="000E096C" w:rsidP="00E21588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y apellidos</w:t>
            </w:r>
            <w:r w:rsidR="00D037DB" w:rsidRPr="0089637F">
              <w:rPr>
                <w:b/>
                <w:sz w:val="16"/>
                <w:szCs w:val="16"/>
              </w:rPr>
              <w:t xml:space="preserve"> del</w:t>
            </w:r>
            <w:r>
              <w:rPr>
                <w:b/>
                <w:sz w:val="16"/>
                <w:szCs w:val="16"/>
              </w:rPr>
              <w:t xml:space="preserve"> r</w:t>
            </w:r>
            <w:r w:rsidR="00D037DB" w:rsidRPr="0089637F">
              <w:rPr>
                <w:b/>
                <w:sz w:val="16"/>
                <w:szCs w:val="16"/>
              </w:rPr>
              <w:t>epresentante</w:t>
            </w:r>
            <w:r>
              <w:rPr>
                <w:b/>
                <w:sz w:val="16"/>
                <w:szCs w:val="16"/>
              </w:rPr>
              <w:t xml:space="preserve"> de la</w:t>
            </w:r>
            <w:bookmarkStart w:id="0" w:name="_GoBack"/>
            <w:bookmarkEnd w:id="0"/>
            <w:r>
              <w:rPr>
                <w:b/>
                <w:sz w:val="16"/>
                <w:szCs w:val="16"/>
              </w:rPr>
              <w:t xml:space="preserve"> entidad</w:t>
            </w:r>
          </w:p>
        </w:tc>
        <w:tc>
          <w:tcPr>
            <w:tcW w:w="6551" w:type="dxa"/>
          </w:tcPr>
          <w:p w14:paraId="0E99E7F9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2BEB6731" w14:textId="77777777" w:rsidTr="00C546DA">
        <w:tc>
          <w:tcPr>
            <w:tcW w:w="2093" w:type="dxa"/>
            <w:vAlign w:val="center"/>
          </w:tcPr>
          <w:p w14:paraId="58AD92CE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N.I.F. del representante</w:t>
            </w:r>
          </w:p>
        </w:tc>
        <w:tc>
          <w:tcPr>
            <w:tcW w:w="6551" w:type="dxa"/>
          </w:tcPr>
          <w:p w14:paraId="15E5CCB8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4E8C9462" w14:textId="77777777" w:rsidTr="00C546DA">
        <w:tc>
          <w:tcPr>
            <w:tcW w:w="2093" w:type="dxa"/>
            <w:vAlign w:val="center"/>
          </w:tcPr>
          <w:p w14:paraId="00E28D0F" w14:textId="77777777" w:rsidR="00D037DB" w:rsidRPr="0089637F" w:rsidRDefault="000E096C" w:rsidP="00C546D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Correo electrónico a efectos de avisos de notificaciones</w:t>
            </w:r>
          </w:p>
        </w:tc>
        <w:tc>
          <w:tcPr>
            <w:tcW w:w="6551" w:type="dxa"/>
          </w:tcPr>
          <w:p w14:paraId="0E4A2C27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  <w:tr w:rsidR="00D037DB" w14:paraId="01C81A95" w14:textId="77777777" w:rsidTr="00C546DA">
        <w:tc>
          <w:tcPr>
            <w:tcW w:w="2093" w:type="dxa"/>
            <w:vAlign w:val="center"/>
          </w:tcPr>
          <w:p w14:paraId="02254C22" w14:textId="77777777" w:rsidR="00D037DB" w:rsidRPr="0089637F" w:rsidRDefault="00D037DB" w:rsidP="00C546DA">
            <w:pPr>
              <w:jc w:val="right"/>
              <w:rPr>
                <w:b/>
                <w:sz w:val="16"/>
                <w:szCs w:val="16"/>
              </w:rPr>
            </w:pPr>
            <w:r w:rsidRPr="0089637F">
              <w:rPr>
                <w:b/>
                <w:sz w:val="16"/>
                <w:szCs w:val="16"/>
              </w:rPr>
              <w:t>Teléfono</w:t>
            </w:r>
          </w:p>
        </w:tc>
        <w:tc>
          <w:tcPr>
            <w:tcW w:w="6551" w:type="dxa"/>
          </w:tcPr>
          <w:p w14:paraId="6BE66BF2" w14:textId="77777777" w:rsidR="00D037DB" w:rsidRPr="0089637F" w:rsidRDefault="00D037DB" w:rsidP="00C546D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4B06D50" w14:textId="77777777" w:rsidR="001E6B17" w:rsidRDefault="001E6B17" w:rsidP="001E6B17">
      <w:pPr>
        <w:jc w:val="both"/>
      </w:pPr>
    </w:p>
    <w:p w14:paraId="2F5E9632" w14:textId="05B5F2CE" w:rsidR="001E6B17" w:rsidRDefault="001E6B17" w:rsidP="001E6B17">
      <w:pPr>
        <w:jc w:val="both"/>
      </w:pPr>
      <w:r>
        <w:t>De conformidad con lo previsto en la Orden por la que se convocan ayudas para las actividades ordinarias de las federaciones deportiv</w:t>
      </w:r>
      <w:r w:rsidR="00F41C97">
        <w:t xml:space="preserve">as aragonesas </w:t>
      </w:r>
      <w:r w:rsidR="00F41C97" w:rsidRPr="00952B1B">
        <w:t>realizadas en 202</w:t>
      </w:r>
      <w:r w:rsidR="00C91470">
        <w:t>1</w:t>
      </w:r>
      <w:r w:rsidRPr="00952B1B">
        <w:t xml:space="preserve">, se </w:t>
      </w:r>
      <w:r>
        <w:t xml:space="preserve">presenta </w:t>
      </w:r>
      <w:r w:rsidR="0086706B">
        <w:t>la documentación justificativa</w:t>
      </w:r>
      <w:r>
        <w:t xml:space="preserve"> de</w:t>
      </w:r>
      <w:r w:rsidR="0086706B">
        <w:t xml:space="preserve"> la</w:t>
      </w:r>
      <w:r>
        <w:t xml:space="preserve"> subvención por las siguientes ACTIVIDADES: (señalar las que corresponda)</w:t>
      </w:r>
    </w:p>
    <w:p w14:paraId="61F3AA8A" w14:textId="77777777" w:rsidR="000E096C" w:rsidRPr="00DE0905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Banco de Actividades</w:t>
      </w:r>
    </w:p>
    <w:p w14:paraId="5BE2610C" w14:textId="77777777" w:rsidR="000E096C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Restantes actividades ordinarias</w:t>
      </w:r>
    </w:p>
    <w:p w14:paraId="6EE30025" w14:textId="77777777" w:rsidR="00146EC4" w:rsidRDefault="00146EC4" w:rsidP="001E6B17">
      <w:pPr>
        <w:pStyle w:val="Ttulo2"/>
      </w:pPr>
    </w:p>
    <w:p w14:paraId="16B1FF4D" w14:textId="29B0636C" w:rsidR="00D83F08" w:rsidRPr="00D83F08" w:rsidRDefault="00D83F08" w:rsidP="001E6B17">
      <w:pPr>
        <w:pStyle w:val="Ttulo2"/>
      </w:pPr>
      <w:r>
        <w:t xml:space="preserve">MEDIANTE ESTA DECLARACIÓN </w:t>
      </w:r>
      <w:r w:rsidRPr="001E6B17">
        <w:t>RESPONSABLE</w:t>
      </w:r>
      <w:r>
        <w:t>, MANIFIEST</w:t>
      </w:r>
      <w:r w:rsidR="000E096C">
        <w:t>O</w:t>
      </w:r>
    </w:p>
    <w:p w14:paraId="459BDCB4" w14:textId="77777777" w:rsidR="00D83F08" w:rsidRPr="000E096C" w:rsidRDefault="00D83F08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Que </w:t>
      </w:r>
      <w:r w:rsidR="000E096C" w:rsidRPr="000E096C">
        <w:rPr>
          <w:rFonts w:asciiTheme="minorHAnsi" w:hAnsiTheme="minorHAnsi" w:cstheme="minorHAnsi"/>
          <w:lang w:val="es-ES"/>
        </w:rPr>
        <w:t xml:space="preserve">se </w:t>
      </w:r>
      <w:r w:rsidRPr="000E096C">
        <w:rPr>
          <w:rFonts w:asciiTheme="minorHAnsi" w:hAnsiTheme="minorHAnsi" w:cstheme="minorHAnsi"/>
          <w:lang w:val="es-ES"/>
        </w:rPr>
        <w:t>ha</w:t>
      </w:r>
      <w:r w:rsidR="000E096C" w:rsidRPr="000E096C">
        <w:rPr>
          <w:rFonts w:asciiTheme="minorHAnsi" w:hAnsiTheme="minorHAnsi" w:cstheme="minorHAnsi"/>
          <w:lang w:val="es-ES"/>
        </w:rPr>
        <w:t>n</w:t>
      </w:r>
      <w:r w:rsidRPr="000E096C">
        <w:rPr>
          <w:rFonts w:asciiTheme="minorHAnsi" w:hAnsiTheme="minorHAnsi" w:cstheme="minorHAnsi"/>
          <w:lang w:val="es-ES"/>
        </w:rPr>
        <w:t xml:space="preserve"> realizado la</w:t>
      </w:r>
      <w:r w:rsidR="000E096C" w:rsidRPr="000E096C">
        <w:rPr>
          <w:rFonts w:asciiTheme="minorHAnsi" w:hAnsiTheme="minorHAnsi" w:cstheme="minorHAnsi"/>
          <w:lang w:val="es-ES"/>
        </w:rPr>
        <w:t>s</w:t>
      </w:r>
      <w:r w:rsidRPr="000E096C">
        <w:rPr>
          <w:rFonts w:asciiTheme="minorHAnsi" w:hAnsiTheme="minorHAnsi" w:cstheme="minorHAnsi"/>
          <w:lang w:val="es-ES"/>
        </w:rPr>
        <w:t xml:space="preserve"> actividad</w:t>
      </w:r>
      <w:r w:rsidR="000E096C" w:rsidRPr="000E096C">
        <w:rPr>
          <w:rFonts w:asciiTheme="minorHAnsi" w:hAnsiTheme="minorHAnsi" w:cstheme="minorHAnsi"/>
          <w:lang w:val="es-ES"/>
        </w:rPr>
        <w:t>es</w:t>
      </w:r>
      <w:r w:rsidRPr="000E096C">
        <w:rPr>
          <w:rFonts w:asciiTheme="minorHAnsi" w:hAnsiTheme="minorHAnsi" w:cstheme="minorHAnsi"/>
          <w:lang w:val="es-ES"/>
        </w:rPr>
        <w:t xml:space="preserve"> objeto de </w:t>
      </w:r>
      <w:r w:rsidR="000E096C" w:rsidRPr="000E096C">
        <w:rPr>
          <w:rFonts w:asciiTheme="minorHAnsi" w:hAnsiTheme="minorHAnsi" w:cstheme="minorHAnsi"/>
          <w:lang w:val="es-ES"/>
        </w:rPr>
        <w:t>subvención</w:t>
      </w:r>
      <w:r w:rsidRPr="000E096C">
        <w:rPr>
          <w:rFonts w:asciiTheme="minorHAnsi" w:hAnsiTheme="minorHAnsi" w:cstheme="minorHAnsi"/>
          <w:lang w:val="es-ES"/>
        </w:rPr>
        <w:t xml:space="preserve"> y que el </w:t>
      </w:r>
      <w:r w:rsidR="000E096C" w:rsidRPr="000E096C">
        <w:rPr>
          <w:rFonts w:asciiTheme="minorHAnsi" w:hAnsiTheme="minorHAnsi" w:cstheme="minorHAnsi"/>
          <w:lang w:val="es-ES"/>
        </w:rPr>
        <w:t>importe de ésta</w:t>
      </w:r>
      <w:r w:rsidRPr="000E096C">
        <w:rPr>
          <w:rFonts w:asciiTheme="minorHAnsi" w:hAnsiTheme="minorHAnsi" w:cstheme="minorHAnsi"/>
          <w:lang w:val="es-ES"/>
        </w:rPr>
        <w:t xml:space="preserve"> ha sido </w:t>
      </w:r>
      <w:r w:rsidR="000E096C" w:rsidRPr="000E096C">
        <w:rPr>
          <w:rFonts w:asciiTheme="minorHAnsi" w:hAnsiTheme="minorHAnsi" w:cstheme="minorHAnsi"/>
          <w:lang w:val="es-ES"/>
        </w:rPr>
        <w:t>destinado a</w:t>
      </w:r>
      <w:r w:rsidRPr="000E096C">
        <w:rPr>
          <w:rFonts w:asciiTheme="minorHAnsi" w:hAnsiTheme="minorHAnsi" w:cstheme="minorHAnsi"/>
          <w:lang w:val="es-ES"/>
        </w:rPr>
        <w:t xml:space="preserve"> la finalidad para la que fue concedida la subvención</w:t>
      </w:r>
      <w:r w:rsidR="000E096C" w:rsidRPr="000E096C">
        <w:rPr>
          <w:rFonts w:asciiTheme="minorHAnsi" w:hAnsiTheme="minorHAnsi" w:cstheme="minorHAnsi"/>
          <w:lang w:val="es-ES"/>
        </w:rPr>
        <w:t>.</w:t>
      </w:r>
    </w:p>
    <w:p w14:paraId="076EB3EB" w14:textId="77777777" w:rsidR="000E096C" w:rsidRPr="0086706B" w:rsidRDefault="000E096C" w:rsidP="000E096C">
      <w:pPr>
        <w:pStyle w:val="Prrafodelista"/>
        <w:ind w:left="720"/>
        <w:jc w:val="both"/>
        <w:rPr>
          <w:lang w:val="es-ES"/>
        </w:rPr>
      </w:pPr>
    </w:p>
    <w:p w14:paraId="3CF8FFA2" w14:textId="77777777" w:rsidR="000E096C" w:rsidRPr="000E096C" w:rsidRDefault="000E096C" w:rsidP="000E096C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DE0905">
        <w:rPr>
          <w:rFonts w:asciiTheme="minorHAnsi" w:hAnsiTheme="minorHAnsi" w:cstheme="minorHAnsi"/>
          <w:lang w:val="es-ES"/>
        </w:rPr>
        <w:t>Que la federación/delegación:</w:t>
      </w:r>
    </w:p>
    <w:p w14:paraId="3773CBB5" w14:textId="77777777" w:rsidR="000E096C" w:rsidRPr="000E096C" w:rsidRDefault="000E096C" w:rsidP="000E096C">
      <w:pPr>
        <w:pStyle w:val="Prrafodelista"/>
        <w:widowControl/>
        <w:numPr>
          <w:ilvl w:val="0"/>
          <w:numId w:val="1"/>
        </w:numPr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No ha solicitado ninguna otra ayuda para estas mismas actuaciones.</w:t>
      </w:r>
    </w:p>
    <w:p w14:paraId="705AC122" w14:textId="77777777" w:rsidR="000E096C" w:rsidRDefault="000E096C" w:rsidP="000E096C">
      <w:pPr>
        <w:pStyle w:val="Prrafodelista"/>
        <w:widowControl/>
        <w:numPr>
          <w:ilvl w:val="0"/>
          <w:numId w:val="1"/>
        </w:numPr>
        <w:tabs>
          <w:tab w:val="left" w:pos="8080"/>
        </w:tabs>
        <w:autoSpaceDE/>
        <w:autoSpaceDN/>
        <w:spacing w:line="240" w:lineRule="atLeast"/>
        <w:ind w:right="420"/>
        <w:contextualSpacing/>
        <w:jc w:val="both"/>
        <w:rPr>
          <w:rFonts w:ascii="Calibri" w:hAnsi="Calibri" w:cs="Calibri"/>
          <w:lang w:val="es-ES"/>
        </w:rPr>
      </w:pPr>
      <w:r w:rsidRPr="00607AD5">
        <w:rPr>
          <w:rFonts w:ascii="Calibri" w:hAnsi="Calibri" w:cs="Calibri"/>
          <w:lang w:val="es-ES"/>
        </w:rPr>
        <w:t>Ha solicitado ayuda para estas actuaciones, indicando entidad concedente e importe concedido, en su caso.</w:t>
      </w:r>
    </w:p>
    <w:p w14:paraId="64B02225" w14:textId="77777777" w:rsidR="000E096C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p w14:paraId="541ADBC1" w14:textId="77777777" w:rsidR="000E096C" w:rsidRPr="00607AD5" w:rsidRDefault="000E096C" w:rsidP="000E096C">
      <w:pPr>
        <w:pStyle w:val="Prrafodelista"/>
        <w:widowControl/>
        <w:autoSpaceDE/>
        <w:autoSpaceDN/>
        <w:spacing w:line="240" w:lineRule="atLeast"/>
        <w:ind w:left="853" w:right="420"/>
        <w:contextualSpacing/>
        <w:jc w:val="both"/>
        <w:rPr>
          <w:rFonts w:ascii="Calibri" w:hAnsi="Calibri" w:cs="Calibri"/>
          <w:lang w:val="es-ES"/>
        </w:rPr>
      </w:pPr>
    </w:p>
    <w:tbl>
      <w:tblPr>
        <w:tblStyle w:val="TableNormal"/>
        <w:tblW w:w="97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0"/>
        <w:gridCol w:w="1034"/>
        <w:gridCol w:w="4919"/>
        <w:gridCol w:w="1835"/>
      </w:tblGrid>
      <w:tr w:rsidR="000E096C" w:rsidRPr="00A91CDC" w14:paraId="186DC518" w14:textId="77777777" w:rsidTr="000E096C">
        <w:trPr>
          <w:trHeight w:val="501"/>
          <w:jc w:val="center"/>
        </w:trPr>
        <w:tc>
          <w:tcPr>
            <w:tcW w:w="1960" w:type="dxa"/>
          </w:tcPr>
          <w:p w14:paraId="256D4DB0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6D4A12DB" w14:textId="77777777" w:rsidR="000E096C" w:rsidRPr="00A91CDC" w:rsidRDefault="000E096C" w:rsidP="00711A58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</w:t>
            </w:r>
            <w:r w:rsidRPr="00A91CDC">
              <w:rPr>
                <w:b/>
                <w:sz w:val="16"/>
                <w:lang w:val="es-ES"/>
              </w:rPr>
              <w:t xml:space="preserve"> concedente</w:t>
            </w:r>
          </w:p>
        </w:tc>
        <w:tc>
          <w:tcPr>
            <w:tcW w:w="1034" w:type="dxa"/>
          </w:tcPr>
          <w:p w14:paraId="4DC2450F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14:paraId="30E020B3" w14:textId="77777777" w:rsidR="000E096C" w:rsidRPr="00A91CDC" w:rsidRDefault="000E096C" w:rsidP="00711A58">
            <w:pPr>
              <w:pStyle w:val="TableParagraph"/>
              <w:rPr>
                <w:sz w:val="19"/>
                <w:lang w:val="es-ES"/>
              </w:rPr>
            </w:pPr>
          </w:p>
          <w:p w14:paraId="21533B1C" w14:textId="77777777" w:rsidR="000E096C" w:rsidRPr="00A91CDC" w:rsidRDefault="000E096C" w:rsidP="00711A58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14:paraId="110F70F9" w14:textId="77777777" w:rsidR="000E096C" w:rsidRPr="00A91CDC" w:rsidRDefault="000E096C" w:rsidP="00711A58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A91CDC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0E096C" w:rsidRPr="00A91CDC" w14:paraId="49FAE6D7" w14:textId="77777777" w:rsidTr="000E096C">
        <w:trPr>
          <w:trHeight w:val="365"/>
          <w:jc w:val="center"/>
        </w:trPr>
        <w:tc>
          <w:tcPr>
            <w:tcW w:w="1960" w:type="dxa"/>
          </w:tcPr>
          <w:p w14:paraId="462EEBE1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11BFF7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7A2535B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008A0553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0E096C" w:rsidRPr="00A91CDC" w14:paraId="3BE0824B" w14:textId="77777777" w:rsidTr="000E096C">
        <w:trPr>
          <w:trHeight w:val="364"/>
          <w:jc w:val="center"/>
        </w:trPr>
        <w:tc>
          <w:tcPr>
            <w:tcW w:w="1960" w:type="dxa"/>
          </w:tcPr>
          <w:p w14:paraId="3976ADF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14:paraId="18FC6BDE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14:paraId="26C2F1A7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14:paraId="1FBD4A85" w14:textId="77777777" w:rsidR="000E096C" w:rsidRPr="00A91CDC" w:rsidRDefault="000E096C" w:rsidP="00711A58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14:paraId="2EF35701" w14:textId="77777777" w:rsidR="000E096C" w:rsidRDefault="000E096C" w:rsidP="000E096C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4AE12282" w14:textId="15898A73" w:rsidR="00FF399F" w:rsidRDefault="00FF399F" w:rsidP="00FF399F">
      <w:pPr>
        <w:jc w:val="both"/>
        <w:rPr>
          <w:rFonts w:cstheme="minorHAnsi"/>
        </w:rPr>
      </w:pPr>
    </w:p>
    <w:p w14:paraId="2265AE43" w14:textId="77777777" w:rsidR="00146EC4" w:rsidRDefault="00146EC4" w:rsidP="00146EC4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lastRenderedPageBreak/>
        <w:t xml:space="preserve">Que la entidad que certifica no se ha deducido ni se deducirá el importe de IVA que figura en las facturas que soporta la subvención. </w:t>
      </w:r>
    </w:p>
    <w:p w14:paraId="31DB14B6" w14:textId="77777777" w:rsidR="00146EC4" w:rsidRDefault="00146EC4" w:rsidP="00146EC4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3CB651D3" w14:textId="77777777" w:rsidR="00146EC4" w:rsidRDefault="00146EC4" w:rsidP="00146EC4">
      <w:pPr>
        <w:pStyle w:val="Prrafodelista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Que los documentos que se acreditan como justificación han sido contabilizados y pagados por la entidad que liquida</w:t>
      </w:r>
      <w:r>
        <w:rPr>
          <w:rFonts w:asciiTheme="minorHAnsi" w:hAnsiTheme="minorHAnsi" w:cstheme="minorHAnsi"/>
          <w:lang w:val="es-ES"/>
        </w:rPr>
        <w:t>.</w:t>
      </w:r>
    </w:p>
    <w:p w14:paraId="61F76217" w14:textId="24515BAB" w:rsidR="00146EC4" w:rsidRDefault="00146EC4" w:rsidP="00146EC4">
      <w:pPr>
        <w:spacing w:after="160" w:line="259" w:lineRule="auto"/>
        <w:jc w:val="both"/>
        <w:rPr>
          <w:rFonts w:eastAsia="Calibri"/>
          <w:b/>
        </w:rPr>
      </w:pPr>
    </w:p>
    <w:p w14:paraId="603668F7" w14:textId="77777777" w:rsidR="00146EC4" w:rsidRDefault="00146EC4" w:rsidP="00146EC4">
      <w:pPr>
        <w:spacing w:after="160" w:line="259" w:lineRule="auto"/>
        <w:jc w:val="both"/>
        <w:rPr>
          <w:rFonts w:eastAsia="Calibri"/>
          <w:b/>
        </w:rPr>
      </w:pPr>
    </w:p>
    <w:p w14:paraId="047F8E6E" w14:textId="66C656A8" w:rsidR="00146EC4" w:rsidRPr="00146EC4" w:rsidRDefault="00146EC4" w:rsidP="00146EC4">
      <w:pPr>
        <w:spacing w:after="160" w:line="259" w:lineRule="auto"/>
        <w:jc w:val="both"/>
        <w:rPr>
          <w:rFonts w:eastAsia="Calibri"/>
          <w:b/>
        </w:rPr>
      </w:pPr>
      <w:r w:rsidRPr="00146EC4">
        <w:rPr>
          <w:rFonts w:eastAsia="Calibri"/>
          <w:b/>
        </w:rPr>
        <w:t>AUTORIZACIÓN:</w:t>
      </w:r>
    </w:p>
    <w:p w14:paraId="2C87B39B" w14:textId="77777777" w:rsidR="00146EC4" w:rsidRPr="00146EC4" w:rsidRDefault="00146EC4" w:rsidP="00146EC4">
      <w:p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Autorizo expresamente a la Dirección General de Deporte para:</w:t>
      </w:r>
    </w:p>
    <w:p w14:paraId="6D020A23" w14:textId="77777777" w:rsidR="00146EC4" w:rsidRPr="00146EC4" w:rsidRDefault="00146EC4" w:rsidP="00146EC4">
      <w:pPr>
        <w:numPr>
          <w:ilvl w:val="0"/>
          <w:numId w:val="5"/>
        </w:num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La consulta de datos tributarios de estar al corriente de las Obligaciones Tributarias de la AEAT para percibir Ayudas y Subvenciones.</w:t>
      </w:r>
    </w:p>
    <w:p w14:paraId="024BCFD6" w14:textId="77777777" w:rsidR="00146EC4" w:rsidRPr="00146EC4" w:rsidRDefault="00146EC4" w:rsidP="00146EC4">
      <w:pPr>
        <w:numPr>
          <w:ilvl w:val="0"/>
          <w:numId w:val="5"/>
        </w:num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La consulta de datos de estar al corriente de pago con la Seguridad Social (TGSS).</w:t>
      </w:r>
    </w:p>
    <w:p w14:paraId="3171069B" w14:textId="77777777" w:rsidR="00146EC4" w:rsidRPr="00146EC4" w:rsidRDefault="00146EC4" w:rsidP="00146EC4">
      <w:pPr>
        <w:numPr>
          <w:ilvl w:val="0"/>
          <w:numId w:val="5"/>
        </w:num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La consulta de no tener pendiente de pago ninguna deuda con la Hacienda de la Comunidad Autónoma de Aragón.</w:t>
      </w:r>
    </w:p>
    <w:p w14:paraId="58173530" w14:textId="77777777" w:rsidR="00146EC4" w:rsidRPr="00146EC4" w:rsidRDefault="00146EC4" w:rsidP="00146EC4">
      <w:pPr>
        <w:spacing w:after="160" w:line="259" w:lineRule="auto"/>
        <w:jc w:val="both"/>
        <w:rPr>
          <w:rFonts w:eastAsia="Calibri"/>
        </w:rPr>
      </w:pPr>
    </w:p>
    <w:p w14:paraId="0D604ADB" w14:textId="77777777" w:rsidR="00146EC4" w:rsidRPr="00146EC4" w:rsidRDefault="00146EC4" w:rsidP="00146EC4">
      <w:pPr>
        <w:spacing w:after="160" w:line="259" w:lineRule="auto"/>
        <w:jc w:val="both"/>
        <w:rPr>
          <w:rFonts w:eastAsia="Calibri"/>
        </w:rPr>
      </w:pPr>
      <w:r w:rsidRPr="00146EC4">
        <w:rPr>
          <w:rFonts w:eastAsia="Calibri"/>
        </w:rPr>
        <w:t>En el caso de que el interesado no consintiera dicha consulta, deberá acreditar, con los certificados emitidos por los órganos correspondientes, que se halla al corriente de sus obligaciones tributarias y de Seguridad Social, así como que no tiene deudas pendientes de pago con la Hacienda de la Comunidad Autónoma de Aragón.</w:t>
      </w:r>
    </w:p>
    <w:p w14:paraId="5E351D7E" w14:textId="125FE923" w:rsidR="00B21F26" w:rsidRPr="00BA5D68" w:rsidRDefault="00B21F26" w:rsidP="00B21F26">
      <w:pPr>
        <w:spacing w:after="160" w:line="259" w:lineRule="auto"/>
        <w:jc w:val="both"/>
      </w:pPr>
    </w:p>
    <w:p w14:paraId="14A688C4" w14:textId="77777777" w:rsidR="00B21F26" w:rsidRDefault="00B21F26" w:rsidP="00B21F26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509A4FB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4AF0275F" w14:textId="77777777" w:rsidR="000E096C" w:rsidRPr="000E096C" w:rsidRDefault="000E096C" w:rsidP="000E096C">
      <w:pPr>
        <w:pStyle w:val="Prrafodelista"/>
        <w:ind w:left="284"/>
        <w:jc w:val="both"/>
        <w:rPr>
          <w:rFonts w:asciiTheme="minorHAnsi" w:hAnsiTheme="minorHAnsi" w:cstheme="minorHAnsi"/>
          <w:lang w:val="es-ES"/>
        </w:rPr>
      </w:pPr>
    </w:p>
    <w:p w14:paraId="7A233AD4" w14:textId="77777777" w:rsidR="000E096C" w:rsidRPr="000E096C" w:rsidRDefault="00D83F08" w:rsidP="000E096C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szCs w:val="26"/>
        </w:rPr>
      </w:pPr>
      <w:r w:rsidRPr="00D83F08">
        <w:rPr>
          <w:rFonts w:asciiTheme="majorHAnsi" w:eastAsiaTheme="majorEastAsia" w:hAnsiTheme="majorHAnsi" w:cstheme="majorBidi"/>
          <w:b/>
          <w:bCs/>
          <w:color w:val="4F81BD" w:themeColor="accent1"/>
          <w:szCs w:val="26"/>
        </w:rPr>
        <w:t>DOCUMENTACIÓN QUE APORTA A LA JUSTIFICACIÓN</w:t>
      </w:r>
    </w:p>
    <w:p w14:paraId="3494D69F" w14:textId="36B94CA1" w:rsidR="0099624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Resumen por áreas de gasto (Anexo VI nº2)</w:t>
      </w:r>
      <w:r w:rsidR="000E096C">
        <w:rPr>
          <w:rFonts w:asciiTheme="minorHAnsi" w:hAnsiTheme="minorHAnsi" w:cstheme="minorHAnsi"/>
          <w:lang w:val="es-ES"/>
        </w:rPr>
        <w:t>.</w:t>
      </w:r>
    </w:p>
    <w:p w14:paraId="4CFA5220" w14:textId="77777777" w:rsidR="000E096C" w:rsidRPr="000E096C" w:rsidRDefault="000E096C" w:rsidP="000E096C">
      <w:pPr>
        <w:pStyle w:val="Prrafodelista"/>
        <w:ind w:left="567"/>
        <w:jc w:val="both"/>
        <w:rPr>
          <w:rFonts w:asciiTheme="minorHAnsi" w:hAnsiTheme="minorHAnsi" w:cstheme="minorHAnsi"/>
          <w:lang w:val="es-ES"/>
        </w:rPr>
      </w:pPr>
    </w:p>
    <w:p w14:paraId="3A2D7097" w14:textId="378A826F" w:rsidR="000E096C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Relación clasificada en áreas de gastos con identificación del acreedor y del documento, importe, fecha de </w:t>
      </w:r>
      <w:r w:rsidR="00B21F26">
        <w:rPr>
          <w:rFonts w:asciiTheme="minorHAnsi" w:hAnsiTheme="minorHAnsi" w:cstheme="minorHAnsi"/>
          <w:lang w:val="es-ES"/>
        </w:rPr>
        <w:t xml:space="preserve">emisión y pago. (Anexo- VI </w:t>
      </w:r>
      <w:r w:rsidR="000E096C">
        <w:rPr>
          <w:rFonts w:asciiTheme="minorHAnsi" w:hAnsiTheme="minorHAnsi" w:cstheme="minorHAnsi"/>
          <w:lang w:val="es-ES"/>
        </w:rPr>
        <w:t>nº3</w:t>
      </w:r>
      <w:r w:rsidRPr="000E096C">
        <w:rPr>
          <w:rFonts w:asciiTheme="minorHAnsi" w:hAnsiTheme="minorHAnsi" w:cstheme="minorHAnsi"/>
          <w:lang w:val="es-ES"/>
        </w:rPr>
        <w:t>)</w:t>
      </w:r>
      <w:r w:rsidR="000E096C">
        <w:rPr>
          <w:rFonts w:asciiTheme="minorHAnsi" w:hAnsiTheme="minorHAnsi" w:cstheme="minorHAnsi"/>
          <w:lang w:val="es-ES"/>
        </w:rPr>
        <w:t>.</w:t>
      </w:r>
    </w:p>
    <w:p w14:paraId="7C4517F6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01B520AC" w14:textId="57BA9D49" w:rsidR="000E096C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Justificación de realización y abono de pagos de colaboraciones técnicas puntuales (Anexo VI nº4). </w:t>
      </w:r>
    </w:p>
    <w:p w14:paraId="1CB313F8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1D11CE64" w14:textId="2D30E5DE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Justificación de realización de desplazamientos, transporte individual (Anexo VI nº5).</w:t>
      </w:r>
    </w:p>
    <w:p w14:paraId="4F278CC6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B50557B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Desviación en la ejecución del presupuesto subvencionable aprobado, en caso de que la haya habido.</w:t>
      </w:r>
    </w:p>
    <w:p w14:paraId="13EC2973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65FEEB7B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lastRenderedPageBreak/>
        <w:t>Facturas o documentos de valor probatorio equivalente y documentación acreditativa del pago, así como el importe imputado a la subvención concedida.</w:t>
      </w:r>
    </w:p>
    <w:p w14:paraId="7F9CAB3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8606B04" w14:textId="77777777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Indicación, en su caso, de los criterios de reparto de los costes indirectos y/o generales incorporados.</w:t>
      </w:r>
    </w:p>
    <w:p w14:paraId="65F647CD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342D6B06" w14:textId="77777777" w:rsidR="00D037DB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 xml:space="preserve">Los tres presupuestos que debe haber solicitado el beneficiario en aplicación del artículo 31.3 de la Ley General de Subvenciones. </w:t>
      </w:r>
    </w:p>
    <w:p w14:paraId="4D6FA011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4E5C92AD" w14:textId="47EF4226" w:rsidR="00D83F08" w:rsidRDefault="00D83F08" w:rsidP="000E096C">
      <w:pPr>
        <w:pStyle w:val="Prrafodelista"/>
        <w:numPr>
          <w:ilvl w:val="0"/>
          <w:numId w:val="1"/>
        </w:numPr>
        <w:ind w:left="567" w:hanging="513"/>
        <w:jc w:val="both"/>
        <w:rPr>
          <w:rFonts w:asciiTheme="minorHAnsi" w:hAnsiTheme="minorHAnsi" w:cstheme="minorHAnsi"/>
          <w:lang w:val="es-ES"/>
        </w:rPr>
      </w:pPr>
      <w:r w:rsidRPr="000E096C">
        <w:rPr>
          <w:rFonts w:asciiTheme="minorHAnsi" w:hAnsiTheme="minorHAnsi" w:cstheme="minorHAnsi"/>
          <w:lang w:val="es-ES"/>
        </w:rPr>
        <w:t>Memoria de actuación indicando las actividades realizadas y resultados obtenidos (Anexo VII).</w:t>
      </w:r>
    </w:p>
    <w:p w14:paraId="5073E345" w14:textId="77777777" w:rsidR="000E096C" w:rsidRPr="000E096C" w:rsidRDefault="000E096C" w:rsidP="000E096C">
      <w:pPr>
        <w:pStyle w:val="Prrafodelista"/>
        <w:rPr>
          <w:rFonts w:asciiTheme="minorHAnsi" w:hAnsiTheme="minorHAnsi" w:cstheme="minorHAnsi"/>
          <w:lang w:val="es-ES"/>
        </w:rPr>
      </w:pPr>
    </w:p>
    <w:p w14:paraId="56778153" w14:textId="77777777" w:rsidR="00461DB8" w:rsidRPr="00A91CDC" w:rsidRDefault="00461DB8" w:rsidP="00D83F08">
      <w:pPr>
        <w:pStyle w:val="Textoindependiente"/>
        <w:spacing w:before="118" w:line="242" w:lineRule="auto"/>
        <w:ind w:right="560"/>
        <w:rPr>
          <w:lang w:val="es-ES"/>
        </w:rPr>
      </w:pPr>
    </w:p>
    <w:p w14:paraId="41A921E5" w14:textId="77777777" w:rsidR="00996248" w:rsidRDefault="00996248" w:rsidP="00996248">
      <w:pPr>
        <w:jc w:val="both"/>
      </w:pPr>
    </w:p>
    <w:p w14:paraId="108638BE" w14:textId="02526AEE" w:rsidR="000E096C" w:rsidRPr="000E096C" w:rsidRDefault="000E096C" w:rsidP="000E096C">
      <w:pPr>
        <w:widowControl w:val="0"/>
        <w:autoSpaceDE w:val="0"/>
        <w:autoSpaceDN w:val="0"/>
        <w:spacing w:before="95" w:after="0" w:line="240" w:lineRule="auto"/>
        <w:outlineLvl w:val="0"/>
        <w:rPr>
          <w:rFonts w:ascii="Arial" w:eastAsia="Times New Roman" w:hAnsi="Times New Roman" w:cs="Times New Roman"/>
          <w:b/>
          <w:bCs/>
          <w:sz w:val="16"/>
          <w:szCs w:val="16"/>
        </w:rPr>
      </w:pP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>Firma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do electr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ó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nicamente por 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el representante de la </w:t>
      </w:r>
      <w:r w:rsidR="00146EC4">
        <w:rPr>
          <w:rFonts w:ascii="Arial" w:eastAsia="Times New Roman" w:hAnsi="Times New Roman" w:cs="Times New Roman"/>
          <w:b/>
          <w:bCs/>
          <w:sz w:val="16"/>
          <w:szCs w:val="16"/>
        </w:rPr>
        <w:t>entidad</w:t>
      </w:r>
      <w:r w:rsidRPr="000E096C">
        <w:rPr>
          <w:rFonts w:ascii="Arial" w:eastAsia="Times New Roman" w:hAnsi="Times New Roman" w:cs="Times New Roman"/>
          <w:b/>
          <w:bCs/>
          <w:sz w:val="16"/>
          <w:szCs w:val="16"/>
        </w:rPr>
        <w:t xml:space="preserve"> deportiva</w:t>
      </w:r>
    </w:p>
    <w:p w14:paraId="083B8FBE" w14:textId="77777777" w:rsidR="00D83F08" w:rsidRDefault="00D83F08" w:rsidP="00996248">
      <w:pPr>
        <w:jc w:val="both"/>
      </w:pPr>
    </w:p>
    <w:p w14:paraId="700620C5" w14:textId="77777777" w:rsidR="00D037DB" w:rsidRDefault="00D037DB" w:rsidP="004F7466"/>
    <w:p w14:paraId="362420F9" w14:textId="77777777" w:rsidR="00D037DB" w:rsidRDefault="00D037DB" w:rsidP="004F7466"/>
    <w:p w14:paraId="2311D098" w14:textId="77777777" w:rsidR="00834551" w:rsidRDefault="00834551" w:rsidP="004F7466"/>
    <w:p w14:paraId="7D7C0C6A" w14:textId="7061B748" w:rsidR="00834551" w:rsidRDefault="00834551" w:rsidP="004F7466"/>
    <w:p w14:paraId="6FC131E0" w14:textId="61A34DCB" w:rsidR="00C40B2E" w:rsidRDefault="00C40B2E" w:rsidP="004F7466"/>
    <w:p w14:paraId="50EC427B" w14:textId="12BF4B71" w:rsidR="00C40B2E" w:rsidRDefault="00C40B2E" w:rsidP="004F7466"/>
    <w:p w14:paraId="4FBDF0F6" w14:textId="77777777" w:rsidR="00C40B2E" w:rsidRDefault="00C40B2E" w:rsidP="004F7466"/>
    <w:p w14:paraId="1AF53D5D" w14:textId="77777777" w:rsidR="00834551" w:rsidRDefault="00834551" w:rsidP="004F7466"/>
    <w:p w14:paraId="4D3FE031" w14:textId="77777777" w:rsidR="00834551" w:rsidRDefault="00834551" w:rsidP="004F7466"/>
    <w:p w14:paraId="2688959D" w14:textId="21392E4C" w:rsidR="00834551" w:rsidRDefault="00834551" w:rsidP="004F7466"/>
    <w:p w14:paraId="29B1D302" w14:textId="77777777" w:rsidR="00E21588" w:rsidRDefault="00E21588" w:rsidP="004F7466"/>
    <w:p w14:paraId="3198CE8D" w14:textId="77777777" w:rsid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sz w:val="12"/>
          <w:szCs w:val="12"/>
        </w:rPr>
      </w:pPr>
    </w:p>
    <w:p w14:paraId="4E38C825" w14:textId="77777777" w:rsidR="000E096C" w:rsidRP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  <w:r w:rsidRPr="000E096C">
        <w:rPr>
          <w:rFonts w:ascii="Arial" w:eastAsia="Arial" w:hAnsi="Arial" w:cs="Arial"/>
          <w:b/>
          <w:sz w:val="12"/>
          <w:szCs w:val="16"/>
        </w:rPr>
        <w:t>INFORMACIÓN SOBRE TRATAMIENTO DE DATOS:</w:t>
      </w:r>
    </w:p>
    <w:p w14:paraId="736313DF" w14:textId="77777777" w:rsidR="000E096C" w:rsidRDefault="000E096C" w:rsidP="000E096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b/>
          <w:sz w:val="12"/>
          <w:szCs w:val="16"/>
        </w:rPr>
      </w:pPr>
    </w:p>
    <w:p w14:paraId="3AFE4973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485488E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6E160F97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finalidad de este tratamiento es </w:t>
      </w:r>
      <w:r>
        <w:rPr>
          <w:rFonts w:ascii="Arial" w:eastAsia="Arial" w:hAnsi="Arial" w:cs="Arial"/>
          <w:sz w:val="14"/>
          <w:szCs w:val="14"/>
        </w:rPr>
        <w:t>gestionar los procedimientos de concesión de subvenciones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5F60FABB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267FC0E9" w14:textId="0742D34A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 xml:space="preserve">La legitimación para realizar el tratamiento de datos se basa en el cumplimiento de una </w:t>
      </w:r>
      <w:r>
        <w:rPr>
          <w:rFonts w:ascii="Arial" w:eastAsia="Arial" w:hAnsi="Arial" w:cs="Arial"/>
          <w:sz w:val="14"/>
          <w:szCs w:val="14"/>
        </w:rPr>
        <w:t>misión realizada en interés público</w:t>
      </w:r>
      <w:r w:rsidR="00146EC4" w:rsidRPr="00146EC4">
        <w:rPr>
          <w:rFonts w:ascii="Arial" w:eastAsia="Arial" w:hAnsi="Arial" w:cs="Arial"/>
          <w:bCs/>
          <w:sz w:val="12"/>
        </w:rPr>
        <w:t xml:space="preserve"> </w:t>
      </w:r>
      <w:r w:rsidR="00146EC4" w:rsidRPr="00146EC4">
        <w:rPr>
          <w:rFonts w:ascii="Arial" w:eastAsia="Arial" w:hAnsi="Arial" w:cs="Arial"/>
          <w:bCs/>
          <w:sz w:val="14"/>
          <w:szCs w:val="14"/>
        </w:rPr>
        <w:t>y en el cumplimiento de una obligación legal aplicable al responsable del tratamiento</w:t>
      </w:r>
      <w:r w:rsidRPr="00607AD5">
        <w:rPr>
          <w:rFonts w:ascii="Arial" w:eastAsia="Arial" w:hAnsi="Arial" w:cs="Arial"/>
          <w:sz w:val="14"/>
          <w:szCs w:val="14"/>
        </w:rPr>
        <w:t>.</w:t>
      </w:r>
    </w:p>
    <w:p w14:paraId="0E18707B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5A9FDD3F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607AD5">
        <w:rPr>
          <w:rFonts w:ascii="Arial" w:eastAsia="Arial" w:hAnsi="Arial" w:cs="Arial"/>
          <w:sz w:val="14"/>
          <w:szCs w:val="14"/>
        </w:rPr>
        <w:t>No vamos a comunicar tus datos personales a terceros destinatarios salvo obligación legal.</w:t>
      </w:r>
    </w:p>
    <w:p w14:paraId="41F7AD6D" w14:textId="77777777" w:rsidR="00970897" w:rsidRPr="00607AD5" w:rsidRDefault="00970897" w:rsidP="00970897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4"/>
          <w:szCs w:val="14"/>
        </w:rPr>
      </w:pPr>
    </w:p>
    <w:p w14:paraId="55C50BE2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 xml:space="preserve">Podrás ejercer tus derechos de </w:t>
      </w:r>
      <w:hyperlink r:id="rId7" w:history="1">
        <w:r w:rsidRPr="00D75161">
          <w:rPr>
            <w:rFonts w:ascii="Arial" w:eastAsia="Arial" w:hAnsi="Arial" w:cs="Arial"/>
            <w:sz w:val="14"/>
            <w:szCs w:val="14"/>
          </w:rPr>
          <w:t>acceso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8" w:history="1">
        <w:r w:rsidRPr="00D75161">
          <w:rPr>
            <w:rFonts w:ascii="Arial" w:eastAsia="Arial" w:hAnsi="Arial" w:cs="Arial"/>
            <w:sz w:val="14"/>
            <w:szCs w:val="14"/>
          </w:rPr>
          <w:t>rectificación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, </w:t>
      </w:r>
      <w:hyperlink r:id="rId9" w:history="1">
        <w:r w:rsidRPr="00D75161">
          <w:rPr>
            <w:rFonts w:ascii="Arial" w:eastAsia="Arial" w:hAnsi="Arial" w:cs="Arial"/>
            <w:sz w:val="14"/>
            <w:szCs w:val="14"/>
          </w:rPr>
          <w:t>supresión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0" w:history="1">
        <w:r w:rsidRPr="00D75161">
          <w:rPr>
            <w:rFonts w:ascii="Arial" w:eastAsia="Arial" w:hAnsi="Arial" w:cs="Arial"/>
            <w:sz w:val="14"/>
            <w:szCs w:val="14"/>
          </w:rPr>
          <w:t>portabilidad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de los datos o de </w:t>
      </w:r>
      <w:hyperlink r:id="rId11" w:history="1">
        <w:r w:rsidRPr="00D75161">
          <w:rPr>
            <w:rFonts w:ascii="Arial" w:eastAsia="Arial" w:hAnsi="Arial" w:cs="Arial"/>
            <w:sz w:val="14"/>
            <w:szCs w:val="14"/>
          </w:rPr>
          <w:t>limitación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y </w:t>
      </w:r>
      <w:hyperlink r:id="rId12" w:history="1">
        <w:r w:rsidRPr="00D75161">
          <w:rPr>
            <w:rFonts w:ascii="Arial" w:eastAsia="Arial" w:hAnsi="Arial" w:cs="Arial"/>
            <w:sz w:val="14"/>
            <w:szCs w:val="14"/>
          </w:rPr>
          <w:t>oposición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su tratamiento, así como a </w:t>
      </w:r>
      <w:hyperlink r:id="rId13" w:history="1">
        <w:r w:rsidRPr="00D75161">
          <w:rPr>
            <w:rFonts w:ascii="Arial" w:eastAsia="Arial" w:hAnsi="Arial" w:cs="Arial"/>
            <w:sz w:val="14"/>
            <w:szCs w:val="14"/>
          </w:rPr>
          <w:t>no ser objeto de decisiones individuales automatizadas</w:t>
        </w:r>
      </w:hyperlink>
      <w:r w:rsidRPr="00D75161">
        <w:rPr>
          <w:rFonts w:ascii="Arial" w:eastAsia="Arial" w:hAnsi="Arial" w:cs="Arial"/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0365BC6A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</w:p>
    <w:p w14:paraId="70F9E3C7" w14:textId="77777777" w:rsidR="00970897" w:rsidRPr="00D75161" w:rsidRDefault="00970897" w:rsidP="0097089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4"/>
          <w:szCs w:val="14"/>
        </w:rPr>
      </w:pPr>
      <w:r w:rsidRPr="00D75161">
        <w:rPr>
          <w:rFonts w:ascii="Arial" w:eastAsia="Arial" w:hAnsi="Arial" w:cs="Arial"/>
          <w:sz w:val="14"/>
          <w:szCs w:val="14"/>
        </w:rPr>
        <w:t>Podrás consultar la información adicional y detallada sobre esta actividad de tratamiento en </w:t>
      </w:r>
      <w:hyperlink r:id="rId14" w:history="1">
        <w:r w:rsidRPr="00D75161">
          <w:rPr>
            <w:rFonts w:ascii="Arial" w:eastAsia="Arial" w:hAnsi="Arial" w:cs="Arial"/>
            <w:sz w:val="14"/>
            <w:szCs w:val="14"/>
          </w:rPr>
          <w:t>https://aplicaciones.aragon.es/notif_lopd_pub/details.action?fileId=472</w:t>
        </w:r>
      </w:hyperlink>
    </w:p>
    <w:p w14:paraId="3DA44F1E" w14:textId="77777777" w:rsidR="00952B1B" w:rsidRPr="004F7466" w:rsidRDefault="00952B1B" w:rsidP="004F7466">
      <w:pPr>
        <w:spacing w:line="240" w:lineRule="auto"/>
        <w:jc w:val="both"/>
        <w:rPr>
          <w:sz w:val="12"/>
          <w:szCs w:val="12"/>
        </w:rPr>
      </w:pPr>
    </w:p>
    <w:sectPr w:rsidR="00952B1B" w:rsidRPr="004F7466" w:rsidSect="0086706B">
      <w:headerReference w:type="default" r:id="rId15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33520" w14:textId="77777777" w:rsidR="00A1278A" w:rsidRDefault="00A1278A" w:rsidP="00996248">
      <w:pPr>
        <w:spacing w:after="0" w:line="240" w:lineRule="auto"/>
      </w:pPr>
      <w:r>
        <w:separator/>
      </w:r>
    </w:p>
  </w:endnote>
  <w:endnote w:type="continuationSeparator" w:id="0">
    <w:p w14:paraId="4CE9DEF9" w14:textId="77777777" w:rsidR="00A1278A" w:rsidRDefault="00A1278A" w:rsidP="0099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EA7E54" w14:textId="77777777" w:rsidR="00A1278A" w:rsidRDefault="00A1278A" w:rsidP="00996248">
      <w:pPr>
        <w:spacing w:after="0" w:line="240" w:lineRule="auto"/>
      </w:pPr>
      <w:r>
        <w:separator/>
      </w:r>
    </w:p>
  </w:footnote>
  <w:footnote w:type="continuationSeparator" w:id="0">
    <w:p w14:paraId="30A89A6F" w14:textId="77777777" w:rsidR="00A1278A" w:rsidRDefault="00A1278A" w:rsidP="00996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DE1AC" w14:textId="77777777" w:rsidR="00996248" w:rsidRDefault="00996248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 wp14:anchorId="75C5F995" wp14:editId="4704BF37">
          <wp:simplePos x="0" y="0"/>
          <wp:positionH relativeFrom="page">
            <wp:posOffset>0</wp:posOffset>
          </wp:positionH>
          <wp:positionV relativeFrom="page">
            <wp:posOffset>635</wp:posOffset>
          </wp:positionV>
          <wp:extent cx="7560310" cy="162623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07A06"/>
    <w:multiLevelType w:val="hybridMultilevel"/>
    <w:tmpl w:val="57722624"/>
    <w:lvl w:ilvl="0" w:tplc="84A891EA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6D8848B2"/>
    <w:multiLevelType w:val="hybridMultilevel"/>
    <w:tmpl w:val="124AFA82"/>
    <w:lvl w:ilvl="0" w:tplc="E870D05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248"/>
    <w:rsid w:val="000A6AC2"/>
    <w:rsid w:val="000E096C"/>
    <w:rsid w:val="000E3A66"/>
    <w:rsid w:val="00117B42"/>
    <w:rsid w:val="00146EC4"/>
    <w:rsid w:val="001E6B17"/>
    <w:rsid w:val="002A047F"/>
    <w:rsid w:val="00335E4C"/>
    <w:rsid w:val="00461DB8"/>
    <w:rsid w:val="004F7466"/>
    <w:rsid w:val="0056001B"/>
    <w:rsid w:val="006107B5"/>
    <w:rsid w:val="0079716E"/>
    <w:rsid w:val="00834551"/>
    <w:rsid w:val="0086706B"/>
    <w:rsid w:val="0089637F"/>
    <w:rsid w:val="008B250F"/>
    <w:rsid w:val="008E0CC3"/>
    <w:rsid w:val="00952B1B"/>
    <w:rsid w:val="00970897"/>
    <w:rsid w:val="00996248"/>
    <w:rsid w:val="00A1278A"/>
    <w:rsid w:val="00A174C0"/>
    <w:rsid w:val="00A567BE"/>
    <w:rsid w:val="00B21F26"/>
    <w:rsid w:val="00C12204"/>
    <w:rsid w:val="00C40B2E"/>
    <w:rsid w:val="00C91470"/>
    <w:rsid w:val="00CB721E"/>
    <w:rsid w:val="00D037DB"/>
    <w:rsid w:val="00D75161"/>
    <w:rsid w:val="00D83F08"/>
    <w:rsid w:val="00E21588"/>
    <w:rsid w:val="00E33BB4"/>
    <w:rsid w:val="00E7523F"/>
    <w:rsid w:val="00F2695E"/>
    <w:rsid w:val="00F41C97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8026DE"/>
  <w15:docId w15:val="{6CD26B0E-1F4E-467A-A8D6-2C6CF3BF6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BB4"/>
    <w:pPr>
      <w:spacing w:after="120"/>
    </w:pPr>
  </w:style>
  <w:style w:type="paragraph" w:styleId="Ttulo1">
    <w:name w:val="heading 1"/>
    <w:basedOn w:val="Normal"/>
    <w:next w:val="Normal"/>
    <w:link w:val="Ttulo1Car"/>
    <w:uiPriority w:val="9"/>
    <w:qFormat/>
    <w:rsid w:val="000E0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6B17"/>
    <w:pPr>
      <w:keepNext/>
      <w:keepLines/>
      <w:spacing w:before="240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6248"/>
  </w:style>
  <w:style w:type="paragraph" w:styleId="Piedepgina">
    <w:name w:val="footer"/>
    <w:basedOn w:val="Normal"/>
    <w:link w:val="PiedepginaCar"/>
    <w:uiPriority w:val="99"/>
    <w:unhideWhenUsed/>
    <w:rsid w:val="009962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248"/>
  </w:style>
  <w:style w:type="table" w:styleId="Tablaconcuadrcula">
    <w:name w:val="Table Grid"/>
    <w:basedOn w:val="Tablanormal"/>
    <w:uiPriority w:val="59"/>
    <w:rsid w:val="00996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1E6B17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table" w:customStyle="1" w:styleId="TableNormal">
    <w:name w:val="Table Normal"/>
    <w:uiPriority w:val="2"/>
    <w:semiHidden/>
    <w:unhideWhenUsed/>
    <w:qFormat/>
    <w:rsid w:val="0099624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9624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96248"/>
    <w:rPr>
      <w:rFonts w:ascii="Arial" w:eastAsia="Arial" w:hAnsi="Arial" w:cs="Arial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F41C97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E09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E09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783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13</cp:revision>
  <cp:lastPrinted>2020-08-02T14:59:00Z</cp:lastPrinted>
  <dcterms:created xsi:type="dcterms:W3CDTF">2020-07-26T21:45:00Z</dcterms:created>
  <dcterms:modified xsi:type="dcterms:W3CDTF">2022-05-31T10:01:00Z</dcterms:modified>
</cp:coreProperties>
</file>